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103" w:rsidP="00BB41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ПРИГОВОР                          ДЕЛО №1- 2/9/2022</w:t>
      </w:r>
    </w:p>
    <w:p w:rsidR="00BB4103" w:rsidP="00BB410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февраля 2022 года                                                   город Набережные Челны 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Республика Татарстан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№9 по судебному району города Набережные Челны Республики Татарстан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          </w:t>
      </w:r>
      <w:r>
        <w:rPr>
          <w:sz w:val="28"/>
          <w:szCs w:val="28"/>
        </w:rPr>
        <w:t>Латыповой</w:t>
      </w:r>
      <w:r>
        <w:rPr>
          <w:sz w:val="28"/>
          <w:szCs w:val="28"/>
        </w:rPr>
        <w:t xml:space="preserve"> О.Г.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       </w:t>
      </w:r>
      <w:r>
        <w:rPr>
          <w:sz w:val="28"/>
          <w:szCs w:val="28"/>
        </w:rPr>
        <w:t>Садовникова</w:t>
      </w:r>
      <w:r>
        <w:rPr>
          <w:sz w:val="28"/>
          <w:szCs w:val="28"/>
        </w:rPr>
        <w:t xml:space="preserve"> Г.А.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                                                              Никитиной З.В. 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представившего</w:t>
      </w:r>
      <w:r>
        <w:rPr>
          <w:sz w:val="28"/>
          <w:szCs w:val="28"/>
        </w:rPr>
        <w:t xml:space="preserve"> удостоверение №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   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ордер № </w:t>
      </w:r>
      <w:r w:rsidR="00C1547A">
        <w:rPr>
          <w:sz w:val="28"/>
          <w:szCs w:val="28"/>
        </w:rPr>
        <w:t>ххх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  <w:r>
        <w:rPr>
          <w:sz w:val="28"/>
          <w:szCs w:val="28"/>
        </w:rPr>
        <w:t>Садовникова</w:t>
      </w:r>
      <w:r>
        <w:rPr>
          <w:sz w:val="28"/>
          <w:szCs w:val="28"/>
        </w:rPr>
        <w:t xml:space="preserve"> </w:t>
      </w:r>
      <w:r w:rsidR="00C1547A">
        <w:rPr>
          <w:sz w:val="28"/>
          <w:szCs w:val="28"/>
        </w:rPr>
        <w:t>Г.А.</w:t>
      </w:r>
      <w:r>
        <w:rPr>
          <w:sz w:val="28"/>
          <w:szCs w:val="28"/>
        </w:rPr>
        <w:t xml:space="preserve">, </w:t>
      </w:r>
      <w:r w:rsidR="00C1547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обвиняемого в совершении преступления, предусмотренного частью 1 статьи 171.2 Уголовного кодекса Российской Федерации,           </w:t>
      </w:r>
    </w:p>
    <w:p w:rsidR="00BB4103" w:rsidP="00BB4103">
      <w:pPr>
        <w:jc w:val="both"/>
        <w:rPr>
          <w:sz w:val="28"/>
          <w:szCs w:val="28"/>
        </w:rPr>
      </w:pPr>
    </w:p>
    <w:p w:rsidR="00BB4103" w:rsidP="00BB410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B4103" w:rsidP="00BB4103">
      <w:pPr>
        <w:jc w:val="center"/>
        <w:outlineLvl w:val="0"/>
        <w:rPr>
          <w:sz w:val="28"/>
          <w:szCs w:val="28"/>
        </w:rPr>
      </w:pP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времени не позднее 02 августа 2021 года, Садовников Г.А., на территории города Набережные Челны Республики Татарстан, то есть вне игорной зоны, действуя умышленно, из корыстных побуждений, в нарушение статьи 5 Федерального Закона от 29.12.2006 №244 - 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 Федерального закона от 26.07.2019 №239-ФЗ), согласно которой деятельность по организации и проведению азартных игр в Российской Федерации может осуществляться исключительно организаторами азартных игр - юридическими лицами, исключительно в игорных заведениях, расположенных только в пределах игорных зон, с целью извлечения дохода, решил осуществлять незаконную деятельность по организации и проведению азартных игр на территории города Набережные Челны Республики Татарстан с использованием игрового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оборудования, то есть вне игорной зоны, при следующих обстоятельствах: для осуществления задуманного преступления, Садовников Г.А. решил подобрать помещение для организации незаконного игорного заведения, приобрести оборудование для проведения азартных игр, найти участников этих игр, организовать систему их прохода в помещение, принимать и выдавать денежные средства, полученные от игроков, предоставлять доступ игрокам посредством международной информационно - телекоммуникационной сети «</w:t>
      </w:r>
      <w:r w:rsidR="00C1547A">
        <w:rPr>
          <w:sz w:val="28"/>
          <w:szCs w:val="28"/>
        </w:rPr>
        <w:t>ххх</w:t>
      </w:r>
      <w:r w:rsidR="00C1547A">
        <w:rPr>
          <w:sz w:val="28"/>
          <w:szCs w:val="28"/>
        </w:rPr>
        <w:t>»</w:t>
      </w:r>
      <w:r>
        <w:rPr>
          <w:sz w:val="28"/>
          <w:szCs w:val="28"/>
        </w:rPr>
        <w:t xml:space="preserve"> к незаконным азартным</w:t>
      </w:r>
      <w:r>
        <w:rPr>
          <w:sz w:val="28"/>
          <w:szCs w:val="28"/>
        </w:rPr>
        <w:t xml:space="preserve"> играм через программу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», установленную в память персональных компьютеров, путем ввода «логина и пароля», выдаваемого им.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целью, примерно не позднее 02 августа 2021 года, более точное время и дата не установлены, Садовников Г.А. арендовал у собственника нежилое помещение, расположенное по адресу: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, после чего по найденному объявлению приобрел у неустановленных следствием лиц 10 системных блоков, 10 мониторов и </w:t>
      </w:r>
      <w:r>
        <w:rPr>
          <w:sz w:val="28"/>
          <w:szCs w:val="28"/>
        </w:rPr>
        <w:t xml:space="preserve">комплектующих к ним, </w:t>
      </w: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BB4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роутер, для его размещения в арендованном помещении по адресу: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его дальнейшего использования в целях незаконной организации и проведения азартных игр.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чего, Садовников Г.А. установил в память системных блоков программы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», что позволило обеспечить доступ с указанных компьютеров к серверам с азартными играми.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Продолжая свой преступный умысел, в период времени не позднее 02 августа 2021 года, Садовников Г.А., находясь в вышеназванном помещении, подключил приобретенные 10 компьютеров к международной информационно - телекоммуникационной сети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», через которую в дальнейшем запланировал предоставлять услуги по доступу к незаконным азартным играм посредством программного обеспечения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же, с целью конспирации деятельности игорного заведения и предупреждения возможного нежелательного проникновения в него посторонних лиц, сотрудников правоохранительных и контролирующих органов, организовал систему прохода посетителей в вышеназванное помещение, а именно: предварительное уведомление с приглашением о принятии участия в азартные игры, а также вход в помещение осуществлялся путем прохода через закрытые двери, благодаря чему Садовников Г.А. заводил в нежилое</w:t>
      </w:r>
      <w:r>
        <w:rPr>
          <w:sz w:val="28"/>
          <w:szCs w:val="28"/>
        </w:rPr>
        <w:t xml:space="preserve"> помещение игроков после предварительного звонка на его сотовый  телефон.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периоде времени до 02 августа 2021 года, Садовников Г.А., находясь в помещении дома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организовал кассу, в которой игроки могли обменять свои денежные средства на бумажные карточки, с указанными на каждой из них необходимыми для участия в азартных играх логином и паролем, для осуществления входа в программное обеспечение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», для доступа к азартным</w:t>
      </w:r>
      <w:r>
        <w:rPr>
          <w:sz w:val="28"/>
          <w:szCs w:val="28"/>
        </w:rPr>
        <w:t xml:space="preserve"> играм посредством международной информационн</w:t>
      </w:r>
      <w:r>
        <w:rPr>
          <w:sz w:val="28"/>
          <w:szCs w:val="28"/>
        </w:rPr>
        <w:t>о-</w:t>
      </w:r>
      <w:r>
        <w:rPr>
          <w:sz w:val="28"/>
          <w:szCs w:val="28"/>
        </w:rPr>
        <w:t xml:space="preserve"> телекоммуникационной сети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», после чего осуществил информирование путем сообщений и звонков на абонентские номера потенциальных игроков с приглашением посетить организованное им незаконное игорное заведение, приведя тем самым игорное заведение в готовность принять игроков.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установленным </w:t>
      </w:r>
      <w:r>
        <w:rPr>
          <w:sz w:val="28"/>
          <w:szCs w:val="28"/>
        </w:rPr>
        <w:t>Садовниковым</w:t>
      </w:r>
      <w:r>
        <w:rPr>
          <w:sz w:val="28"/>
          <w:szCs w:val="28"/>
        </w:rPr>
        <w:t xml:space="preserve"> Г.А. правилам проведения азартных игр, игроки - участники азартных игр, имевшие доступ в помещение незаконного игорного заведения, с целью участия в азартных играх, заключили основанное на риске устное соглашение с </w:t>
      </w:r>
      <w:r>
        <w:rPr>
          <w:sz w:val="28"/>
          <w:szCs w:val="28"/>
        </w:rPr>
        <w:t>Садовниковым</w:t>
      </w:r>
      <w:r>
        <w:rPr>
          <w:sz w:val="28"/>
          <w:szCs w:val="28"/>
        </w:rPr>
        <w:t xml:space="preserve"> Г.А., передавая последнему денежные средства и получая взамен внесенные денежные средства на депозит интернет - счета (определенный лимит игры на персональном компьютере через информационно - телекоммуникационную сеть</w:t>
      </w:r>
      <w:r>
        <w:rPr>
          <w:sz w:val="28"/>
          <w:szCs w:val="28"/>
        </w:rPr>
        <w:t xml:space="preserve">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», соответствующий сумме внесенных игроком денежных средств).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Оплатив ставку, игроки занимали места в специально отведенном месте с персональным компьютером, подключенным к информационн</w:t>
      </w:r>
      <w:r>
        <w:rPr>
          <w:sz w:val="28"/>
          <w:szCs w:val="28"/>
        </w:rPr>
        <w:t>о-</w:t>
      </w:r>
      <w:r>
        <w:rPr>
          <w:sz w:val="28"/>
          <w:szCs w:val="28"/>
        </w:rPr>
        <w:t xml:space="preserve"> телекоммуникационной сети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 и имеющим доступ к серверу с азартной игрой, при помощи которого Садовников Г.А., действуя умышленно, из корыстных побуждений, проводил азартные игры на деньги, вне игорной зоны.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период времени до 19 часов 57 минут 02 августа 2021 года, более точное время не установлено, Садовников Г.А. организовал и проводил в </w:t>
      </w:r>
      <w:r>
        <w:rPr>
          <w:sz w:val="28"/>
          <w:szCs w:val="28"/>
        </w:rPr>
        <w:t xml:space="preserve">помещении, расположенном в доме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поселка Зяб города Набережные Челны Республики Татарстан, азартные игры на деньги, то есть вне игорной зоны.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02 августа 2021 года, в 20 часу, в ходе проведенных сотрудниками Управления МВД России по городу Набережные Челны оперативно - розыскных мероприятий, в вышеназванном помещении, был установлен факт незаконной организации и проведения </w:t>
      </w:r>
      <w:r>
        <w:rPr>
          <w:sz w:val="28"/>
          <w:szCs w:val="28"/>
        </w:rPr>
        <w:t>Садовниковым</w:t>
      </w:r>
      <w:r>
        <w:rPr>
          <w:sz w:val="28"/>
          <w:szCs w:val="28"/>
        </w:rPr>
        <w:t xml:space="preserve"> Г.А. азартных игр с использованием информационно - телекоммуникационной сети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», после чего указанная преступная деятельность была пресечена сотрудниками полиции.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Садовников Г.А., действуя умышленно, из корыстных побуждений, имея умысел на извлечение дохода от организации и проведения азартных игр с использованием игрового оборудования, вне игорной зоны, в нарушение Федерального закона №244-ФЗ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от 29.12.2006 (в редакции Федерального закона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26.07.2019 №239-ФЗ), в помещении, расположенном по адресу:</w:t>
      </w:r>
      <w:r>
        <w:rPr>
          <w:sz w:val="28"/>
          <w:szCs w:val="28"/>
        </w:rPr>
        <w:t xml:space="preserve"> Республика Татарстан, город Набережные Челны,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 организовал и проводил азартные игры с использованием информационно - телекоммуникационной сети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», вне игорной зоны, при этом, получив преступный доход от данной деятельности в размере не менее 16400 (шестнадцати тысяч четырехсот) рублей, более точная сумма органом расследования не установлена.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Указанными действиями Садовников Г.А. совершил преступление, предусмотренное частью 1 статьи 171.2 Уголовного кодекса Российской Федерации - незаконные организация и проведение азартных игр, то есть организация и проведение азартных игр с использованием игрового оборудования вне игорной зоны, с использованием информационно - телекоммуникационных сетей, в том числе сети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» и средств связи.   </w:t>
      </w: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данным обвинением Садовников Г.А. согласился. 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главы 40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головно - процессуального кодекса Российской Федерации обвинительный приговор постановлен в особом порядке по ходатайству подсудимого, согласившегося с предъявленным обвинением, которое обосновано и подтверждается доказательствами, собранными по уголовному делу.  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исходит из положений статьи 43 Уголовного кодекса Российской Федерации, руководствуется статьями 6,60 Уголовного кодекса Российской Федерации, в полной мере учитывает характер и степень общественной опасности совершенного преступления, отнесенного законодательством к категории преступлений небольшой тяжести, данные о личности подсудимого, в том числе обстоятельства, смягчающие и отягчающие наказание, материальное и имущественное положение подсудимого, состояние его здоровья, а также</w:t>
      </w:r>
      <w:r>
        <w:rPr>
          <w:sz w:val="28"/>
          <w:szCs w:val="28"/>
        </w:rPr>
        <w:t xml:space="preserve"> влияние назначенного наказания на его исправление и на условия жизни его семьи.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личности подсудимого, судом установлено, что подсудимый имеет постоянное место жительства, холост, семейными узами и малолетними детьми не обременен, привлекается впервые. На учете у врача психиатра и нарколога не состоит, положительно характеризуется по месту жительства.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наказание </w:t>
      </w:r>
      <w:r>
        <w:rPr>
          <w:sz w:val="28"/>
          <w:szCs w:val="28"/>
        </w:rPr>
        <w:t>Садовникову</w:t>
      </w:r>
      <w:r>
        <w:rPr>
          <w:sz w:val="28"/>
          <w:szCs w:val="28"/>
        </w:rPr>
        <w:t xml:space="preserve"> Г.А., в соответствии с пунктом «и» части 1 статьи 61 Уголовного кодекса Российской Федерации суд признает явку с повинной, по части 2 статьи 61 Уголовного кодекса Российской Федерации - согласился с предъявленным обвинением, вину признал и раскаялся, не препятствовал производству дознания, на учете у врача психиатра и нарколога не состоит, состояние здоровья его и близких родственников</w:t>
      </w:r>
      <w:r>
        <w:rPr>
          <w:sz w:val="28"/>
          <w:szCs w:val="28"/>
        </w:rPr>
        <w:t>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Садовникову</w:t>
      </w:r>
      <w:r>
        <w:rPr>
          <w:sz w:val="28"/>
          <w:szCs w:val="28"/>
        </w:rPr>
        <w:t xml:space="preserve"> Г.А., в соответствии со статьей 63 Уголовного кодекса Российской Федерации, судом не установлено. 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отмечает, что согласно части 5 статьи 62 Уголовного кодекса Российской Федерации срок или размер наказания, назначенного лицу, уголовное </w:t>
      </w:r>
      <w:r>
        <w:rPr>
          <w:sz w:val="28"/>
          <w:szCs w:val="28"/>
        </w:rPr>
        <w:t>дело</w:t>
      </w:r>
      <w:r>
        <w:rPr>
          <w:sz w:val="28"/>
          <w:szCs w:val="28"/>
        </w:rPr>
        <w:t xml:space="preserve">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применения статьи 64 Уголовного кодекса Российской Федерации, суд не усматривает.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уголовное дело рассмотрено в порядке, предусмотренном главой 40 Уголовно-процессуального кодекса Российской Федерации, процессуальные издержки по делу подлежат возмещению за счет средств федерального бюджета.   </w:t>
      </w:r>
    </w:p>
    <w:p w:rsidR="00BB4103" w:rsidP="00BB41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по делу в соответствии с требованиями статьи 81 Уголовно-процессуального кодекса Российской Федерации: денежные купюры достоинством 1000 рублей, всего 13 купюр общей стоимостью 13000 рублей: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; купюры достоинством 100 рублей в количестве трех купюр на общую сумму 300 рублей: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; купюра достоинством 50 рублей в количестве двух штук на общую сумму 100 рублей: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, мобильный телефон марки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 в корпусе черного цвета; мобильный телефон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 модели 7 в корпусе черного цвета; мобильный телефон марки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 модели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 в корпусе черного цвета – необходимо передать в доход государства, в соответствии с пунктом 8 части 2 статьи 82 Уголовно-процессуального кодекса Российской Федерации: тетрадь формата А5, на лицевой стороне тетради имеются надписи на иностранном языке; 3 карточки синего цвета с надписями: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», хранящиеся в камере хранения вещественных доказатель</w:t>
      </w:r>
      <w:r>
        <w:rPr>
          <w:sz w:val="28"/>
          <w:szCs w:val="28"/>
        </w:rPr>
        <w:t>ств сл</w:t>
      </w:r>
      <w:r>
        <w:rPr>
          <w:sz w:val="28"/>
          <w:szCs w:val="28"/>
        </w:rPr>
        <w:t xml:space="preserve">едственного отдела по городу Набережные Челны Следственного комитета России по Республике Татарстан, 10 настольных мониторов, 10 системных блоков, 1 </w:t>
      </w: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BB4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роутер, хранящиеся в камере хранения вещественных доказательств УМВД России по г. Набережные Челны - необходимо уничтожить. </w:t>
      </w:r>
    </w:p>
    <w:p w:rsidR="00BB4103" w:rsidP="00BB41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Доводы защитника о передаче мобильного телефона «</w:t>
      </w:r>
      <w:r w:rsidR="00C1547A">
        <w:rPr>
          <w:sz w:val="28"/>
          <w:szCs w:val="28"/>
        </w:rPr>
        <w:t>ххх</w:t>
      </w:r>
      <w:r w:rsidR="00C1547A">
        <w:rPr>
          <w:sz w:val="28"/>
          <w:szCs w:val="28"/>
        </w:rPr>
        <w:t>»</w:t>
      </w:r>
      <w:r>
        <w:rPr>
          <w:sz w:val="28"/>
          <w:szCs w:val="28"/>
        </w:rPr>
        <w:t xml:space="preserve"> по принадлежности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 суд находит несостоятельными, поскольку его принадлежность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 не установлена, он был изъят одновременно с другими орудиями преступления.</w:t>
      </w:r>
    </w:p>
    <w:p w:rsidR="00BB4103" w:rsidP="00BB4103">
      <w:pPr>
        <w:tabs>
          <w:tab w:val="left" w:pos="1020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подсудимого </w:t>
      </w:r>
      <w:r>
        <w:rPr>
          <w:sz w:val="28"/>
          <w:szCs w:val="28"/>
        </w:rPr>
        <w:t>Садовникова</w:t>
      </w:r>
      <w:r>
        <w:rPr>
          <w:sz w:val="28"/>
          <w:szCs w:val="28"/>
        </w:rPr>
        <w:t xml:space="preserve"> Г.А. о передаче ему мобильного телефона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» модели 7 суд также находит несостоятельными, поскольку наряду с другими вещественными доказательствами, он является орудием совершенного им преступления. </w:t>
      </w:r>
    </w:p>
    <w:p w:rsidR="00BB4103" w:rsidP="00BB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статьей 316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 - процессуального кодекса Российской Федерации,</w:t>
      </w:r>
    </w:p>
    <w:p w:rsidR="00BB4103" w:rsidP="00BB4103">
      <w:pPr>
        <w:ind w:firstLine="708"/>
        <w:jc w:val="both"/>
        <w:rPr>
          <w:sz w:val="28"/>
          <w:szCs w:val="28"/>
        </w:rPr>
      </w:pPr>
    </w:p>
    <w:p w:rsidR="00BB4103" w:rsidP="00BB410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BB4103" w:rsidP="00BB4103">
      <w:pPr>
        <w:jc w:val="center"/>
        <w:outlineLvl w:val="0"/>
        <w:rPr>
          <w:sz w:val="28"/>
          <w:szCs w:val="28"/>
        </w:rPr>
      </w:pPr>
    </w:p>
    <w:p w:rsidR="00BB4103" w:rsidP="00BB410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Садовникова</w:t>
      </w:r>
      <w:r>
        <w:rPr>
          <w:sz w:val="28"/>
          <w:szCs w:val="28"/>
        </w:rPr>
        <w:t xml:space="preserve"> </w:t>
      </w:r>
      <w:r w:rsidR="00C1547A">
        <w:rPr>
          <w:sz w:val="28"/>
          <w:szCs w:val="28"/>
        </w:rPr>
        <w:t>Г.А.</w:t>
      </w:r>
      <w:r>
        <w:rPr>
          <w:sz w:val="28"/>
          <w:szCs w:val="28"/>
        </w:rPr>
        <w:t xml:space="preserve"> виновным в совершении преступления, предусмотренного частью 1 статьи 171.2 Уголовного кодекса Российской Федерации и назначить ему наказание в виде обязательных работ сроком на 180 (сто восемьдесят) часов. </w:t>
      </w:r>
    </w:p>
    <w:p w:rsidR="00BB4103" w:rsidP="00BB410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в виде подписки и о невыезде и надлежащем поведении  в отношении </w:t>
      </w:r>
      <w:r>
        <w:rPr>
          <w:sz w:val="28"/>
          <w:szCs w:val="28"/>
        </w:rPr>
        <w:t>Садовникова</w:t>
      </w:r>
      <w:r>
        <w:rPr>
          <w:sz w:val="28"/>
          <w:szCs w:val="28"/>
        </w:rPr>
        <w:t xml:space="preserve"> </w:t>
      </w:r>
      <w:r w:rsidR="00C1547A">
        <w:rPr>
          <w:sz w:val="28"/>
          <w:szCs w:val="28"/>
        </w:rPr>
        <w:t>Г.А.</w:t>
      </w:r>
      <w:r>
        <w:rPr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BB4103" w:rsidP="00BB4103">
      <w:pPr>
        <w:tabs>
          <w:tab w:val="left" w:pos="10065"/>
          <w:tab w:val="left" w:pos="1020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вступления приговора в законную силу вещественные доказательства, хранящиеся в камере СО по городу Набережные Челны СУ СКР по Республике Татарстан в соответствии со статьей 81 Уголовно-процессуального кодекса Российской Федерации: денежные купюры достоинством 1000 рублей, всего 13 купюр общей стоимостью 13000 рублей: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; денежные купюры достоинством 500 рублей, всего 6 купюр общей стоимостью 3000 рублей: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купюры достоинством 100 рублей в количестве трех купюр на общую сумму 300 рублей: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; купюра достоинством 50 рублей в количестве двух штук на общую сумму 100 рублей: 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, мобильный телефон марки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 в корпусе черного цвета; мобильный телефон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 модели 7 в корпусе черного цвета; мобильный телефон марки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 модели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>» в корпусе черного цвета - передать в доход государства.</w:t>
      </w:r>
    </w:p>
    <w:p w:rsidR="00BB4103" w:rsidP="00BB41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части 2 статьи 82 Уголовно-процессуального кодекса Российской Федерации: тетрадь формата А5, на лицевой стороне тетради имеются надписи на иностранном языке; 3 карточки синего цвета с надписями: «</w:t>
      </w:r>
      <w:r w:rsidR="00C1547A">
        <w:rPr>
          <w:sz w:val="28"/>
          <w:szCs w:val="28"/>
        </w:rPr>
        <w:t>ххх</w:t>
      </w:r>
      <w:r>
        <w:rPr>
          <w:sz w:val="28"/>
          <w:szCs w:val="28"/>
        </w:rPr>
        <w:t xml:space="preserve">», хранящиеся в камере хранения вещественных доказательств СО по г. Набережные Челны СУ СКР по Республике Татарстан, а также 10 настольных мониторов, 10 системных блоков, 1 </w:t>
      </w: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BB4103">
        <w:rPr>
          <w:sz w:val="28"/>
          <w:szCs w:val="28"/>
        </w:rPr>
        <w:t xml:space="preserve"> </w:t>
      </w:r>
      <w:r>
        <w:rPr>
          <w:sz w:val="28"/>
          <w:szCs w:val="28"/>
        </w:rPr>
        <w:t>роутер, хранящиеся в камере хранения вещественных доказательств УМВД России по г. Набережные Челны - уничтожить.</w:t>
      </w:r>
    </w:p>
    <w:p w:rsidR="00BB4103" w:rsidP="00BB41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по делу возместить за счет федерального бюджета.</w:t>
      </w:r>
    </w:p>
    <w:p w:rsidR="00BB4103" w:rsidP="00BB41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(десяти суток) со дня его провозглашения. </w:t>
      </w:r>
    </w:p>
    <w:p w:rsidR="00BB4103" w:rsidP="00BB4103">
      <w:pPr>
        <w:ind w:firstLine="708"/>
        <w:jc w:val="both"/>
        <w:rPr>
          <w:sz w:val="28"/>
          <w:szCs w:val="28"/>
        </w:rPr>
      </w:pPr>
    </w:p>
    <w:p w:rsidR="00BB4103" w:rsidP="00BB4103">
      <w:pPr>
        <w:ind w:firstLine="708"/>
        <w:jc w:val="both"/>
        <w:rPr>
          <w:sz w:val="28"/>
          <w:szCs w:val="28"/>
        </w:rPr>
      </w:pPr>
    </w:p>
    <w:p w:rsidR="00BB4103" w:rsidP="00BB4103">
      <w:pPr>
        <w:ind w:firstLine="708"/>
        <w:jc w:val="both"/>
        <w:rPr>
          <w:sz w:val="28"/>
          <w:szCs w:val="28"/>
        </w:rPr>
      </w:pPr>
    </w:p>
    <w:p w:rsidR="00BB4103" w:rsidP="00BB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подпись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03"/>
    <w:rsid w:val="009F20D0"/>
    <w:rsid w:val="00A00CDE"/>
    <w:rsid w:val="00BB4103"/>
    <w:rsid w:val="00C1547A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