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397" w:rsidRPr="0022029B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приговора приобщен к уголовному делу №1-</w:t>
      </w:r>
      <w:r w:rsidR="0062646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3774F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/6/202</w:t>
      </w:r>
      <w:r w:rsidR="00254B1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185397" w:rsidRPr="0022029B" w:rsidP="001853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85397" w:rsidRPr="006F6FF8" w:rsidP="001853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>Дело №1-</w:t>
      </w:r>
      <w:r w:rsidRPr="006F6FF8" w:rsidR="00A1742D">
        <w:rPr>
          <w:rFonts w:ascii="Times New Roman" w:eastAsia="Calibri" w:hAnsi="Times New Roman" w:cs="Times New Roman"/>
          <w:sz w:val="28"/>
          <w:szCs w:val="28"/>
        </w:rPr>
        <w:t>1</w:t>
      </w:r>
      <w:r w:rsidR="00C3774F">
        <w:rPr>
          <w:rFonts w:ascii="Times New Roman" w:eastAsia="Calibri" w:hAnsi="Times New Roman" w:cs="Times New Roman"/>
          <w:sz w:val="28"/>
          <w:szCs w:val="28"/>
        </w:rPr>
        <w:t>6</w:t>
      </w:r>
      <w:r w:rsidRPr="006F6FF8">
        <w:rPr>
          <w:rFonts w:ascii="Times New Roman" w:eastAsia="Calibri" w:hAnsi="Times New Roman" w:cs="Times New Roman"/>
          <w:sz w:val="28"/>
          <w:szCs w:val="28"/>
        </w:rPr>
        <w:t>/6/202</w:t>
      </w:r>
      <w:r w:rsidRPr="006F6FF8" w:rsidR="00254B12">
        <w:rPr>
          <w:rFonts w:ascii="Times New Roman" w:eastAsia="Calibri" w:hAnsi="Times New Roman" w:cs="Times New Roman"/>
          <w:sz w:val="28"/>
          <w:szCs w:val="28"/>
        </w:rPr>
        <w:t>2</w:t>
      </w:r>
    </w:p>
    <w:p w:rsidR="00185397" w:rsidRPr="006F6FF8" w:rsidP="001853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>УИД №16М</w:t>
      </w:r>
      <w:r w:rsidRPr="006F6FF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F6FF8">
        <w:rPr>
          <w:rFonts w:ascii="Times New Roman" w:eastAsia="Calibri" w:hAnsi="Times New Roman" w:cs="Times New Roman"/>
          <w:sz w:val="28"/>
          <w:szCs w:val="28"/>
        </w:rPr>
        <w:t>0087-01-202</w:t>
      </w:r>
      <w:r w:rsidRPr="006F6FF8" w:rsidR="00254B12">
        <w:rPr>
          <w:rFonts w:ascii="Times New Roman" w:eastAsia="Calibri" w:hAnsi="Times New Roman" w:cs="Times New Roman"/>
          <w:sz w:val="28"/>
          <w:szCs w:val="28"/>
        </w:rPr>
        <w:t>2</w:t>
      </w:r>
      <w:r w:rsidRPr="006F6FF8">
        <w:rPr>
          <w:rFonts w:ascii="Times New Roman" w:eastAsia="Calibri" w:hAnsi="Times New Roman" w:cs="Times New Roman"/>
          <w:sz w:val="28"/>
          <w:szCs w:val="28"/>
        </w:rPr>
        <w:t>-00</w:t>
      </w:r>
      <w:r w:rsidR="00C3774F">
        <w:rPr>
          <w:rFonts w:ascii="Times New Roman" w:eastAsia="Calibri" w:hAnsi="Times New Roman" w:cs="Times New Roman"/>
          <w:sz w:val="28"/>
          <w:szCs w:val="28"/>
        </w:rPr>
        <w:t>2045</w:t>
      </w:r>
      <w:r w:rsidRPr="006F6FF8">
        <w:rPr>
          <w:rFonts w:ascii="Times New Roman" w:eastAsia="Calibri" w:hAnsi="Times New Roman" w:cs="Times New Roman"/>
          <w:sz w:val="28"/>
          <w:szCs w:val="28"/>
        </w:rPr>
        <w:t>-</w:t>
      </w:r>
      <w:r w:rsidR="00C3774F">
        <w:rPr>
          <w:rFonts w:ascii="Times New Roman" w:eastAsia="Calibri" w:hAnsi="Times New Roman" w:cs="Times New Roman"/>
          <w:sz w:val="28"/>
          <w:szCs w:val="28"/>
        </w:rPr>
        <w:t>84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397" w:rsidRPr="006F6FF8" w:rsidP="001853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>П Р И Г О В О Р</w:t>
      </w:r>
    </w:p>
    <w:p w:rsidR="00185397" w:rsidRPr="006F6FF8" w:rsidP="001853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>2</w:t>
      </w:r>
      <w:r w:rsidR="00C3774F">
        <w:rPr>
          <w:rFonts w:ascii="Times New Roman" w:eastAsia="Calibri" w:hAnsi="Times New Roman" w:cs="Times New Roman"/>
          <w:sz w:val="28"/>
          <w:szCs w:val="28"/>
        </w:rPr>
        <w:t>7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Pr="006F6FF8" w:rsidR="00254B1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 w:rsidR="00254B12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6F6FF8" w:rsidR="00651B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F6FF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с участием государственного обвинителя: помощника Альметьевского городского прокурора </w:t>
      </w:r>
      <w:r w:rsidR="00AA17D0">
        <w:rPr>
          <w:rFonts w:ascii="Times New Roman" w:eastAsia="Calibri" w:hAnsi="Times New Roman" w:cs="Times New Roman"/>
          <w:sz w:val="28"/>
          <w:szCs w:val="28"/>
        </w:rPr>
        <w:t>Гайсиной Г.Р</w:t>
      </w:r>
      <w:r w:rsidRPr="006F6FF8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представителя 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потерпевшего 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F6FF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 w:rsidR="00C3774F">
        <w:rPr>
          <w:rFonts w:ascii="Times New Roman" w:eastAsia="Calibri" w:hAnsi="Times New Roman" w:cs="Times New Roman"/>
          <w:sz w:val="28"/>
          <w:szCs w:val="28"/>
        </w:rPr>
        <w:t>Горшенина А.М</w:t>
      </w:r>
      <w:r w:rsidRPr="006F6FF8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защитника: адвоката </w:t>
      </w:r>
      <w:r w:rsidRPr="006F6FF8" w:rsidR="0062646E">
        <w:rPr>
          <w:rFonts w:ascii="Times New Roman" w:eastAsia="Calibri" w:hAnsi="Times New Roman" w:cs="Times New Roman"/>
          <w:sz w:val="28"/>
          <w:szCs w:val="28"/>
        </w:rPr>
        <w:t>Самойлова М.В</w:t>
      </w:r>
      <w:r w:rsidRPr="006F6FF8">
        <w:rPr>
          <w:rFonts w:ascii="Times New Roman" w:eastAsia="Calibri" w:hAnsi="Times New Roman" w:cs="Times New Roman"/>
          <w:sz w:val="28"/>
          <w:szCs w:val="28"/>
        </w:rPr>
        <w:t>., представивше</w:t>
      </w:r>
      <w:r w:rsidRPr="006F6FF8" w:rsidR="0062646E">
        <w:rPr>
          <w:rFonts w:ascii="Times New Roman" w:eastAsia="Calibri" w:hAnsi="Times New Roman" w:cs="Times New Roman"/>
          <w:sz w:val="28"/>
          <w:szCs w:val="28"/>
        </w:rPr>
        <w:t>го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удостоверение №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и ордер №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F6FF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 w:rsidRPr="006F6FF8" w:rsidR="00254B12">
        <w:rPr>
          <w:rFonts w:ascii="Times New Roman" w:eastAsia="Calibri" w:hAnsi="Times New Roman" w:cs="Times New Roman"/>
          <w:sz w:val="28"/>
          <w:szCs w:val="28"/>
        </w:rPr>
        <w:t>Сабировой И.Ф</w:t>
      </w:r>
      <w:r w:rsidRPr="006F6FF8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</w:t>
      </w:r>
    </w:p>
    <w:p w:rsidR="00500787" w:rsidRPr="006F6FF8" w:rsidP="00500787">
      <w:pPr>
        <w:spacing w:after="0" w:line="240" w:lineRule="auto"/>
        <w:ind w:left="2410" w:firstLine="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Горшенина А</w:t>
      </w:r>
      <w:r w:rsidR="00A43E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A43E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F6FF8" w:rsidR="00185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43E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родившегося 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F6FF8" w:rsidR="00185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F6FF8" w:rsidR="00185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гражданина 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F6FF8" w:rsidR="00185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образование среднее,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женатого</w:t>
      </w:r>
      <w:r w:rsidRPr="006F6FF8" w:rsidR="00185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пенсионера</w:t>
      </w:r>
      <w:r w:rsidRPr="006F6FF8" w:rsidR="0062646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F6FF8" w:rsidR="001B4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6FF8" w:rsidR="00185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6F6FF8" w:rsidR="001B40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F6FF8" w:rsidR="00185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</w:t>
      </w:r>
      <w:r w:rsidRPr="006F6FF8" w:rsidR="00335F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по адресу: 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ранее не</w:t>
      </w:r>
      <w:r w:rsidRPr="006F6FF8" w:rsidR="00254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судимого,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обвиняемого в совершении преступления, предусмотренного </w:t>
      </w:r>
      <w:r w:rsidR="00C3774F">
        <w:rPr>
          <w:rFonts w:ascii="Times New Roman" w:eastAsia="Calibri" w:hAnsi="Times New Roman" w:cs="Times New Roman"/>
          <w:sz w:val="28"/>
          <w:szCs w:val="28"/>
          <w:lang w:eastAsia="ru-RU"/>
        </w:rPr>
        <w:t>ч.3 ст.30, ч.1 ст.158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6FF8" w:rsidR="00254B12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 (далее – УК РФ)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85397" w:rsidRPr="006F6FF8" w:rsidP="0018539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5397" w:rsidRPr="006F6FF8" w:rsidP="0018539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185397" w:rsidRPr="006F6FF8" w:rsidP="001853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9C1" w:rsidP="003D09C1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октября 2021г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период времени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 час. 30 мин.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 час. 30 мин. Горшенин А.М</w:t>
      </w:r>
      <w:r w:rsidRPr="00C377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находясь в лесном массиве, расположенном в </w:t>
      </w:r>
      <w:r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>3-4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>х километрах от с.</w:t>
      </w:r>
      <w:r w:rsidRPr="00A43EF2" w:rsidR="00A43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вблизи скважины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4F65"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F4F65"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ЦППД </w:t>
      </w:r>
      <w:r w:rsidRPr="00EF4F65"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>ЦДНГ-5 НГДУ «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Pr="00EF4F65"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действуя умышленно, из корыстных побуждений, имея умысел на тайное хищение </w:t>
      </w:r>
      <w:r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металлической трубы от 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бездействующего нефтепровода, пытался тайно похитить металлическ</w:t>
      </w:r>
      <w:r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труб</w:t>
      </w:r>
      <w:r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диаметром 1</w:t>
      </w:r>
      <w:r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мм толщиной </w:t>
      </w:r>
      <w:r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>10мм общей длиною 5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весом </w:t>
      </w:r>
      <w:r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>0,2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ы, 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>принадлежащ</w:t>
      </w:r>
      <w:r w:rsidR="009278DF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НГДУ «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>» ПАО «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которую с помощью сабельной аккумуляторной пилы «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разрезал на две части, одну из которых положил в салон автомобиля марки «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гос.рег.знак 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вторую приготовил для загрузки,</w:t>
      </w:r>
      <w:r w:rsidRPr="003D0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однако преступление не было доведено до конца по независящим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Горшенина А.М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обстоятельствам, поскольку был задержан сотрудником ООО ЧОП «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3774F" w:rsidRPr="00C3774F" w:rsidP="00C3774F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преступных действий Горшенина А.М. </w:t>
      </w:r>
      <w:r w:rsidRPr="003D09C1">
        <w:rPr>
          <w:rFonts w:ascii="Times New Roman" w:eastAsia="Calibri" w:hAnsi="Times New Roman" w:cs="Times New Roman"/>
          <w:sz w:val="28"/>
          <w:szCs w:val="28"/>
          <w:lang w:eastAsia="ru-RU"/>
        </w:rPr>
        <w:t>НГДУ «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D09C1">
        <w:rPr>
          <w:rFonts w:ascii="Times New Roman" w:eastAsia="Calibri" w:hAnsi="Times New Roman" w:cs="Times New Roman"/>
          <w:sz w:val="28"/>
          <w:szCs w:val="28"/>
          <w:lang w:eastAsia="ru-RU"/>
        </w:rPr>
        <w:t>» ПАО «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D09C1">
        <w:rPr>
          <w:rFonts w:ascii="Times New Roman" w:eastAsia="Calibri" w:hAnsi="Times New Roman" w:cs="Times New Roman"/>
          <w:sz w:val="28"/>
          <w:szCs w:val="28"/>
          <w:lang w:eastAsia="ru-RU"/>
        </w:rPr>
        <w:t>» им.</w:t>
      </w:r>
      <w:r w:rsidRPr="00A43EF2" w:rsidR="00A43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D0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мог быть причинен имущественный вред в размере</w:t>
      </w:r>
      <w:r w:rsidRP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="009D15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C215B" w:rsidRPr="006F6FF8" w:rsidP="00C377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Подсудимый </w:t>
      </w:r>
      <w:r w:rsidRPr="00EF4F65" w:rsidR="00EF4F65">
        <w:rPr>
          <w:rFonts w:ascii="Times New Roman" w:eastAsia="Calibri" w:hAnsi="Times New Roman" w:cs="Times New Roman"/>
          <w:sz w:val="28"/>
          <w:szCs w:val="28"/>
        </w:rPr>
        <w:t>Горшенин А.М</w:t>
      </w:r>
      <w:r w:rsidRPr="006F6FF8">
        <w:rPr>
          <w:rFonts w:ascii="Times New Roman" w:eastAsia="Calibri" w:hAnsi="Times New Roman" w:cs="Times New Roman"/>
          <w:sz w:val="28"/>
          <w:szCs w:val="28"/>
        </w:rPr>
        <w:t>. в судебном заседании вину в инкриминируемом ему преступлении признал полностью, подтвердил, что обвинение ему понятно, с предъявленным обвинением согласен, поддержал ранее заявленное им при ознакомлении с материалами дела ходатайство о постановлении приговора в особом порядке без проведения судебного разбирательства в присутствии своего защитника, после консультации с ним.</w:t>
      </w:r>
    </w:p>
    <w:p w:rsidR="004C215B" w:rsidRPr="006F6FF8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Государственный обвинитель, </w:t>
      </w:r>
      <w:r w:rsidR="00EF4F65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представитель потерпевшего</w:t>
      </w:r>
      <w:r w:rsidRPr="006F6FF8" w:rsidR="00185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защитник не возражали постановлению приговора без проведения судебного разбирательства.</w:t>
      </w:r>
    </w:p>
    <w:p w:rsidR="004C215B" w:rsidRPr="006F6FF8" w:rsidP="004C21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Обвинение, с которым согласился подсудимый, обоснованно, подтверждается доказательствами, собранными по уголовному делу.</w:t>
      </w:r>
    </w:p>
    <w:p w:rsidR="00EF4F65" w:rsidRPr="00C3774F" w:rsidP="003D09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EF4F65">
        <w:rPr>
          <w:rFonts w:ascii="Times New Roman" w:eastAsia="Calibri" w:hAnsi="Times New Roman" w:cs="Times New Roman"/>
          <w:sz w:val="28"/>
          <w:szCs w:val="28"/>
          <w:lang w:eastAsia="ru-RU"/>
        </w:rPr>
        <w:t>Горшенин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F4F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мировой судья квалифицирует по </w:t>
      </w:r>
      <w:r w:rsidRPr="00C3774F" w:rsidR="00C3774F">
        <w:rPr>
          <w:rFonts w:ascii="Times New Roman" w:eastAsia="Calibri" w:hAnsi="Times New Roman" w:cs="Times New Roman"/>
          <w:sz w:val="28"/>
          <w:szCs w:val="28"/>
          <w:lang w:eastAsia="ru-RU"/>
        </w:rPr>
        <w:t>ч.3 ст.30, ч.1 ст.158 УК РФ, как покушение на кражу, то есть тайное хищение чужого имущества.</w:t>
      </w:r>
    </w:p>
    <w:p w:rsidR="00842C32" w:rsidRPr="006F6FF8" w:rsidP="00842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олное признание вины и раскаяние в содеянном, наличие </w:t>
      </w:r>
      <w:r>
        <w:rPr>
          <w:rFonts w:ascii="Times New Roman" w:eastAsia="Calibri" w:hAnsi="Times New Roman" w:cs="Times New Roman"/>
          <w:sz w:val="28"/>
          <w:szCs w:val="28"/>
        </w:rPr>
        <w:t>супруги-пенсионера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, состояние здоровья виновного и его близких, </w:t>
      </w:r>
      <w:r w:rsidRPr="006F6FF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способствование раскрытию и расследованию преступления,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обращение с ходатайством о применении особого порядка судебного разбирательства, </w:t>
      </w:r>
      <w:r w:rsidRPr="005F79C3" w:rsidR="005F79C3">
        <w:rPr>
          <w:rFonts w:ascii="Times New Roman" w:eastAsia="Calibri" w:hAnsi="Times New Roman" w:cs="Times New Roman"/>
          <w:sz w:val="28"/>
          <w:szCs w:val="28"/>
        </w:rPr>
        <w:t>отсутствие претензий со стороны потерпевшего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, а также то, что избранную меру пресечения </w:t>
      </w:r>
      <w:r w:rsidR="00A43EF2">
        <w:rPr>
          <w:rFonts w:ascii="Times New Roman" w:eastAsia="Calibri" w:hAnsi="Times New Roman" w:cs="Times New Roman"/>
          <w:sz w:val="28"/>
          <w:szCs w:val="28"/>
        </w:rPr>
        <w:t>Горшенин А.М.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не нарушал, мировой судья учитывает в качестве смягчающих наказание обстоятельств.</w:t>
      </w:r>
    </w:p>
    <w:p w:rsidR="00842C32" w:rsidRPr="006F6FF8" w:rsidP="003D09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6F6FF8">
        <w:rPr>
          <w:rFonts w:ascii="Times New Roman" w:eastAsia="Calibri" w:hAnsi="Times New Roman" w:cs="Times New Roman"/>
          <w:sz w:val="28"/>
          <w:szCs w:val="28"/>
        </w:rPr>
        <w:t>, отягчающи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652B94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шенину А.М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</w:rPr>
        <w:t>не установлено.</w:t>
      </w:r>
    </w:p>
    <w:p w:rsidR="003D09C1" w:rsidP="00652B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9C1">
        <w:rPr>
          <w:rFonts w:ascii="Times New Roman" w:eastAsia="Calibri" w:hAnsi="Times New Roman" w:cs="Times New Roman"/>
          <w:sz w:val="28"/>
          <w:szCs w:val="28"/>
        </w:rPr>
        <w:t xml:space="preserve">С учетом изложенного, принимая во внимание обстоятельства, характер и степень общественной опасности совершенного деяния, личность подсудимого, который характеризуется </w:t>
      </w:r>
      <w:r w:rsidRPr="003D09C1">
        <w:rPr>
          <w:rFonts w:ascii="Times New Roman" w:eastAsia="Calibri" w:hAnsi="Times New Roman" w:cs="Times New Roman"/>
          <w:sz w:val="28"/>
          <w:szCs w:val="28"/>
        </w:rPr>
        <w:t>положительно</w:t>
      </w:r>
      <w:r w:rsidRPr="003D09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является Ветераном труда,</w:t>
      </w:r>
      <w:r w:rsidRPr="00652B94" w:rsidR="00652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09C1" w:rsidR="00652B94">
        <w:rPr>
          <w:rFonts w:ascii="Times New Roman" w:eastAsia="Calibri" w:hAnsi="Times New Roman" w:cs="Times New Roman"/>
          <w:sz w:val="28"/>
          <w:szCs w:val="28"/>
        </w:rPr>
        <w:t>а также учитывая влияние наказания на его исправление,</w:t>
      </w:r>
      <w:r w:rsidRPr="00652B94" w:rsidR="00652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2B94" w:rsidR="00652B94">
        <w:rPr>
          <w:rFonts w:ascii="Times New Roman" w:eastAsia="Calibri" w:hAnsi="Times New Roman" w:cs="Times New Roman"/>
          <w:sz w:val="28"/>
          <w:szCs w:val="28"/>
        </w:rPr>
        <w:t xml:space="preserve">мировой судья считает возможным назначить </w:t>
      </w:r>
      <w:r w:rsidR="00652B94">
        <w:rPr>
          <w:rFonts w:ascii="Times New Roman" w:eastAsia="Calibri" w:hAnsi="Times New Roman" w:cs="Times New Roman"/>
          <w:sz w:val="28"/>
          <w:szCs w:val="28"/>
        </w:rPr>
        <w:t>Горшенину А.М</w:t>
      </w:r>
      <w:r w:rsidRPr="00652B94" w:rsidR="00652B94">
        <w:rPr>
          <w:rFonts w:ascii="Times New Roman" w:eastAsia="Calibri" w:hAnsi="Times New Roman" w:cs="Times New Roman"/>
          <w:sz w:val="28"/>
          <w:szCs w:val="28"/>
        </w:rPr>
        <w:t>. наказание в виде штрафа.</w:t>
      </w:r>
    </w:p>
    <w:p w:rsidR="000E0261" w:rsidRPr="006F6FF8" w:rsidP="009443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6F6FF8" w:rsidR="00E52425">
        <w:rPr>
          <w:rFonts w:ascii="Times New Roman" w:eastAsia="Calibri" w:hAnsi="Times New Roman" w:cs="Times New Roman"/>
          <w:sz w:val="28"/>
          <w:szCs w:val="28"/>
          <w:lang w:eastAsia="ru-RU"/>
        </w:rPr>
        <w:t>ч.10 ст.316 Уголовно-процессуального кодекса Российской Федерации (далее – УПК РФ)</w:t>
      </w:r>
      <w:r w:rsidRPr="006F6FF8" w:rsidR="009443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F6FF8">
        <w:rPr>
          <w:rFonts w:ascii="Times New Roman" w:eastAsia="Calibri" w:hAnsi="Times New Roman" w:cs="Times New Roman"/>
          <w:sz w:val="28"/>
          <w:szCs w:val="28"/>
        </w:rPr>
        <w:t>абз.8 п.5 Постановления Пленума Верховного Суда Российской Федерации от 19.12.2013г. №42 «О практике применения судами законодательства о процессуальных издержках по уголовным делам»</w:t>
      </w:r>
      <w:r w:rsidRPr="006F6FF8" w:rsidR="00944309">
        <w:rPr>
          <w:rFonts w:ascii="Times New Roman" w:eastAsia="Calibri" w:hAnsi="Times New Roman" w:cs="Times New Roman"/>
          <w:sz w:val="28"/>
          <w:szCs w:val="28"/>
        </w:rPr>
        <w:t>,</w:t>
      </w:r>
      <w:r w:rsidRPr="006F6FF8">
        <w:rPr>
          <w:rFonts w:ascii="Times New Roman" w:eastAsia="Calibri" w:hAnsi="Times New Roman" w:cs="Times New Roman"/>
          <w:sz w:val="28"/>
          <w:szCs w:val="28"/>
        </w:rPr>
        <w:t xml:space="preserve"> в случае рассмотрения уголовного дела в особом порядке судебного разбирательства, предусмотренного главой 40 УПК РФ, </w:t>
      </w:r>
      <w:hyperlink r:id="rId4" w:anchor="/document/12125178/entry/11540" w:history="1"/>
      <w:r w:rsidRPr="006F6FF8">
        <w:rPr>
          <w:rFonts w:ascii="Times New Roman" w:eastAsia="Calibri" w:hAnsi="Times New Roman" w:cs="Times New Roman"/>
          <w:sz w:val="28"/>
          <w:szCs w:val="28"/>
        </w:rPr>
        <w:t>процессуальные издержки по делу, связанные с участием адвокатов в ходе предварительного следствия и по назначению суда, подлежат возмещению за сч</w:t>
      </w:r>
      <w:r w:rsidRPr="006F6FF8" w:rsidR="00944309">
        <w:rPr>
          <w:rFonts w:ascii="Times New Roman" w:eastAsia="Calibri" w:hAnsi="Times New Roman" w:cs="Times New Roman"/>
          <w:sz w:val="28"/>
          <w:szCs w:val="28"/>
        </w:rPr>
        <w:t>ет средств федерального бюджета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, взыс</w:t>
      </w:r>
      <w:r w:rsidRPr="006F6FF8" w:rsidR="00944309">
        <w:rPr>
          <w:rFonts w:ascii="Times New Roman" w:eastAsia="Calibri" w:hAnsi="Times New Roman" w:cs="Times New Roman"/>
          <w:sz w:val="28"/>
          <w:szCs w:val="28"/>
          <w:lang w:eastAsia="ru-RU"/>
        </w:rPr>
        <w:t>канию с подсудимого не подлежат.</w:t>
      </w:r>
    </w:p>
    <w:p w:rsidR="004C215B" w:rsidRPr="006F6FF8" w:rsidP="000E0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статьями 304, 308-309, 314-316</w:t>
      </w:r>
      <w:r w:rsidRPr="006F6FF8" w:rsidR="000E0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6FF8" w:rsidR="00651B92">
        <w:rPr>
          <w:rFonts w:ascii="Times New Roman" w:eastAsia="Calibri" w:hAnsi="Times New Roman" w:cs="Times New Roman"/>
          <w:sz w:val="28"/>
          <w:szCs w:val="28"/>
          <w:lang w:eastAsia="ru-RU"/>
        </w:rPr>
        <w:t>УПК РФ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, мировой судья</w:t>
      </w:r>
    </w:p>
    <w:p w:rsidR="001C48A0" w:rsidRPr="006F6FF8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15B" w:rsidRPr="006F6FF8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П Р И Г О В О Р И Л:</w:t>
      </w:r>
    </w:p>
    <w:p w:rsidR="004C215B" w:rsidRPr="006F6FF8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2B94" w:rsidRPr="00652B94" w:rsidP="00652B9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F6FF8" w:rsidR="00B96E7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2B94">
        <w:rPr>
          <w:rFonts w:ascii="Times New Roman" w:eastAsia="Calibri" w:hAnsi="Times New Roman" w:cs="Times New Roman"/>
          <w:sz w:val="28"/>
          <w:szCs w:val="28"/>
          <w:lang w:eastAsia="ru-RU"/>
        </w:rPr>
        <w:t>Горшенина А</w:t>
      </w:r>
      <w:r w:rsidR="00A43E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52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A43E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52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6FF8" w:rsidR="00842C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преступления, предусмотренного </w:t>
      </w:r>
      <w:r w:rsidRPr="00C3774F" w:rsidR="00C3774F">
        <w:rPr>
          <w:rFonts w:ascii="Times New Roman" w:eastAsia="Calibri" w:hAnsi="Times New Roman" w:cs="Times New Roman"/>
          <w:sz w:val="28"/>
          <w:szCs w:val="28"/>
          <w:lang w:eastAsia="ru-RU"/>
        </w:rPr>
        <w:t>ч.3 ст.30, ч.1 ст.158</w:t>
      </w:r>
      <w:r w:rsidR="00C377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F6FF8" w:rsidR="00842C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 РФ, и назначить ему наказание </w:t>
      </w:r>
      <w:r w:rsidRPr="00652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штрафа в размере 10000 (десять тысяч) рублей в доход государства, подлежащего уплате по следующим реквизитам: </w:t>
      </w:r>
    </w:p>
    <w:p w:rsidR="00842C32" w:rsidRPr="006F6FF8" w:rsidP="00842C3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2B94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(ОМВД России по Альметьевскому району), ИНН 1644010183, КПП 164401001, расчетный счет №40101810800000010001, Банк – ГРКЦ НБ Республики Татарстан Банка России г.Казань, БИК 049205001, ОКТМО 92608101, КБК 18811621050056000140, Наименование платежа: Уголовный штраф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Ф.И.О., номер уголовного дела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2C32" w:rsidRPr="006F6FF8" w:rsidP="00842C3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Меру пресечения </w:t>
      </w:r>
      <w:r w:rsidR="00652B94">
        <w:rPr>
          <w:rFonts w:ascii="Times New Roman" w:eastAsia="Calibri" w:hAnsi="Times New Roman" w:cs="Times New Roman"/>
          <w:sz w:val="28"/>
          <w:szCs w:val="28"/>
          <w:lang w:eastAsia="ru-RU"/>
        </w:rPr>
        <w:t>Горшенину А.М</w:t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подписку о невыезде и надлежащем поведении до вступления приговора в законную силу оставить без изменения. </w:t>
      </w:r>
    </w:p>
    <w:p w:rsidR="004C215B" w:rsidP="00842C3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F6FF8" w:rsidR="00383D2E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Процессуальные издержки по делу возместить за счет средств федерального бюджета.</w:t>
      </w:r>
    </w:p>
    <w:p w:rsidR="00652B94" w:rsidRPr="006F6FF8" w:rsidP="00842C3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52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Вещественные доказательства: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об ущербе, инвентаризационную карточку учета основных средств</w:t>
      </w:r>
      <w:r w:rsidRPr="00652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хранить при уголовном деле,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металлические трубы общей длиной 5,12м общим весом 200кг</w:t>
      </w:r>
      <w:r w:rsidRPr="00652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оставить по принадлежности 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потерпевшего</w:t>
      </w:r>
      <w:r w:rsidRPr="00652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автомобиль </w:t>
      </w:r>
      <w:r w:rsidRPr="00652B94">
        <w:rPr>
          <w:rFonts w:ascii="Times New Roman" w:eastAsia="Calibri" w:hAnsi="Times New Roman" w:cs="Times New Roman"/>
          <w:sz w:val="28"/>
          <w:szCs w:val="28"/>
          <w:lang w:eastAsia="ru-RU"/>
        </w:rPr>
        <w:t>марки «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52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гос.рег.знак 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сабельно-электрическую пилу марки «</w:t>
      </w:r>
      <w:r w:rsidR="00A43EF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сабельное полотно</w:t>
      </w:r>
      <w:r w:rsidRPr="00652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оставить 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Горшенина А.М</w:t>
      </w:r>
      <w:r w:rsidRPr="00652B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F6FF8">
        <w:rPr>
          <w:rFonts w:ascii="Times New Roman" w:eastAsia="Calibri" w:hAnsi="Times New Roman" w:cs="Times New Roman"/>
          <w:sz w:val="28"/>
          <w:szCs w:val="28"/>
        </w:rPr>
        <w:t>Приговор может быть обжалован в апелляционном порядке в Альметьевский городской суд Республики Татарстан в течение 10 суток со дня его провозглашения с соблюдением требований ст.317 УПК РФ.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185397" w:rsidRPr="006F6FF8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397" w:rsidRPr="006F6FF8" w:rsidP="001853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FF8">
        <w:rPr>
          <w:rFonts w:ascii="Times New Roman" w:eastAsia="Calibri" w:hAnsi="Times New Roman" w:cs="Times New Roman"/>
          <w:sz w:val="28"/>
          <w:szCs w:val="28"/>
        </w:rPr>
        <w:t>Мировой судья Ф.Р. Аблакова</w:t>
      </w: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97">
        <w:rPr>
          <w:rFonts w:ascii="Times New Roman" w:eastAsia="Calibri" w:hAnsi="Times New Roman" w:cs="Times New Roman"/>
          <w:sz w:val="24"/>
          <w:szCs w:val="24"/>
        </w:rPr>
        <w:t>Копия верна</w:t>
      </w: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9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</w:r>
      <w:r w:rsidRPr="00185397">
        <w:rPr>
          <w:rFonts w:ascii="Times New Roman" w:eastAsia="Calibri" w:hAnsi="Times New Roman" w:cs="Times New Roman"/>
          <w:sz w:val="24"/>
          <w:szCs w:val="24"/>
        </w:rPr>
        <w:tab/>
        <w:t xml:space="preserve">        Ф.Р. Аблакова</w:t>
      </w: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97">
        <w:rPr>
          <w:rFonts w:ascii="Times New Roman" w:eastAsia="Calibri" w:hAnsi="Times New Roman" w:cs="Times New Roman"/>
          <w:sz w:val="24"/>
          <w:szCs w:val="24"/>
        </w:rPr>
        <w:t>Приговор вступил в законную силу</w:t>
      </w: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97">
        <w:rPr>
          <w:rFonts w:ascii="Times New Roman" w:eastAsia="Calibri" w:hAnsi="Times New Roman" w:cs="Times New Roman"/>
          <w:sz w:val="24"/>
          <w:szCs w:val="24"/>
        </w:rPr>
        <w:t>«______» ______________ 202</w:t>
      </w:r>
      <w:r w:rsidR="00842C32">
        <w:rPr>
          <w:rFonts w:ascii="Times New Roman" w:eastAsia="Calibri" w:hAnsi="Times New Roman" w:cs="Times New Roman"/>
          <w:sz w:val="24"/>
          <w:szCs w:val="24"/>
        </w:rPr>
        <w:t>2</w:t>
      </w:r>
      <w:r w:rsidRPr="0018539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85397" w:rsidRPr="00185397" w:rsidP="00185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620" w:rsidRPr="006F6FF8" w:rsidP="006F6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97">
        <w:rPr>
          <w:rFonts w:ascii="Times New Roman" w:eastAsia="Calibri" w:hAnsi="Times New Roman" w:cs="Times New Roman"/>
          <w:sz w:val="24"/>
          <w:szCs w:val="24"/>
        </w:rPr>
        <w:t>Мировой судья</w:t>
      </w:r>
    </w:p>
    <w:sectPr w:rsidSect="009D150E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 w:rsidP="003C67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C81" w:rsidP="003C67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43EF2">
      <w:rPr>
        <w:noProof/>
      </w:rPr>
      <w:t>3</w:t>
    </w:r>
    <w:r>
      <w:rPr>
        <w:noProof/>
      </w:rPr>
      <w:fldChar w:fldCharType="end"/>
    </w:r>
  </w:p>
  <w:p w:rsidR="00611C81" w:rsidP="003C67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B10A16"/>
    <w:multiLevelType w:val="hybridMultilevel"/>
    <w:tmpl w:val="90EAD978"/>
    <w:lvl w:ilvl="0">
      <w:start w:val="1"/>
      <w:numFmt w:val="decimal"/>
      <w:lvlText w:val="%1)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B"/>
    <w:rsid w:val="000E0261"/>
    <w:rsid w:val="000E45A4"/>
    <w:rsid w:val="000F004B"/>
    <w:rsid w:val="00185397"/>
    <w:rsid w:val="001B40C0"/>
    <w:rsid w:val="001C48A0"/>
    <w:rsid w:val="0022029B"/>
    <w:rsid w:val="00251AEF"/>
    <w:rsid w:val="00254B12"/>
    <w:rsid w:val="002D09FD"/>
    <w:rsid w:val="00321C02"/>
    <w:rsid w:val="00335F53"/>
    <w:rsid w:val="00383D2E"/>
    <w:rsid w:val="003C671E"/>
    <w:rsid w:val="003D09C1"/>
    <w:rsid w:val="004260EE"/>
    <w:rsid w:val="00443735"/>
    <w:rsid w:val="004C215B"/>
    <w:rsid w:val="00500787"/>
    <w:rsid w:val="005F79C3"/>
    <w:rsid w:val="00611C81"/>
    <w:rsid w:val="0062646E"/>
    <w:rsid w:val="00651B92"/>
    <w:rsid w:val="00652B94"/>
    <w:rsid w:val="006725AB"/>
    <w:rsid w:val="006A0981"/>
    <w:rsid w:val="006B50B0"/>
    <w:rsid w:val="006F6FF8"/>
    <w:rsid w:val="00761C9D"/>
    <w:rsid w:val="007703AC"/>
    <w:rsid w:val="007804BC"/>
    <w:rsid w:val="007B627B"/>
    <w:rsid w:val="007E4F11"/>
    <w:rsid w:val="0080183F"/>
    <w:rsid w:val="00842C32"/>
    <w:rsid w:val="00845445"/>
    <w:rsid w:val="00880144"/>
    <w:rsid w:val="008A45F8"/>
    <w:rsid w:val="009278DF"/>
    <w:rsid w:val="00944309"/>
    <w:rsid w:val="009523F6"/>
    <w:rsid w:val="00997048"/>
    <w:rsid w:val="009B57B6"/>
    <w:rsid w:val="009D150E"/>
    <w:rsid w:val="00A1742D"/>
    <w:rsid w:val="00A42263"/>
    <w:rsid w:val="00A43EF2"/>
    <w:rsid w:val="00A67852"/>
    <w:rsid w:val="00A7192E"/>
    <w:rsid w:val="00AA17D0"/>
    <w:rsid w:val="00AB3620"/>
    <w:rsid w:val="00B320A2"/>
    <w:rsid w:val="00B5385C"/>
    <w:rsid w:val="00B7027A"/>
    <w:rsid w:val="00B96E70"/>
    <w:rsid w:val="00C1370C"/>
    <w:rsid w:val="00C3774F"/>
    <w:rsid w:val="00CF19E5"/>
    <w:rsid w:val="00D15CFB"/>
    <w:rsid w:val="00D23207"/>
    <w:rsid w:val="00DF2AD9"/>
    <w:rsid w:val="00E52425"/>
    <w:rsid w:val="00E72E08"/>
    <w:rsid w:val="00EA37D2"/>
    <w:rsid w:val="00EF4F65"/>
    <w:rsid w:val="00F54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63E8B-80E0-403D-9022-A8B4E35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C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C215B"/>
  </w:style>
  <w:style w:type="character" w:styleId="PageNumber">
    <w:name w:val="page number"/>
    <w:uiPriority w:val="99"/>
    <w:rsid w:val="004C215B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853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787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65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1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