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37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переводчика </w:t>
      </w:r>
      <w:r>
        <w:rPr>
          <w:rFonts w:ascii="Times New Roman" w:eastAsia="Times New Roman" w:hAnsi="Times New Roman" w:cs="Times New Roman"/>
          <w:sz w:val="28"/>
          <w:szCs w:val="28"/>
        </w:rPr>
        <w:t>Гарафутдиновой Э.Р.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Шакирзянова Ф.Ф.,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Валеевой Р.Н.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UserDefinedgrp-39rplc-12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0rplc-15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судебного участка №14 Малмыжского судебного района Кировской области, 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24 Малмыжского судебного района Кировской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первой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158 УК РФ к 4 месяцам исправительных работ с удержанием 5% из заработной платы в доход государства ежемесячно. 9 августа 2021 года снят с учета в связи с отбытием срока наказания,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2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первой статьи 119 Уголовного кодекса Российской Федерации к 400 часам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неотбыт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332 часа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63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UserDefinedgrp-43rplc-29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доме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по </w:t>
      </w:r>
      <w:r>
        <w:rPr>
          <w:rStyle w:val="cat-UserDefinedgrp-44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умышленно, высказал в отношении </w:t>
      </w:r>
      <w:r>
        <w:rPr>
          <w:rStyle w:val="cat-UserDefinedgrp-45rplc-35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sz w:val="28"/>
          <w:szCs w:val="28"/>
        </w:rPr>
        <w:t>тебя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в подтверждение чего схватил её шею левой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рукой и начал душить, ограничив доступ кислорода, а также правой рукой нанёс не менее трёх ударов в область головы последней. Учитывая физическое превосходство, агрессивное состояние </w:t>
      </w:r>
      <w:r>
        <w:rPr>
          <w:rStyle w:val="cat-UserDefinedgrp-46rplc-37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удушению и нанесение ударов, угрозу убийством потерпевшая </w:t>
      </w:r>
      <w:r>
        <w:rPr>
          <w:rStyle w:val="cat-UserDefinedgrp-48rplc-40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 и всерьез опасалась её осуществления.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49rplc-42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предъявленном ему обвинении по части 1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 УК РФ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содеянном раскаивается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показал суду, что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он был пьян, и между ним и супругой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произошла ссора.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 ссоры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z w:val="28"/>
          <w:szCs w:val="28"/>
        </w:rPr>
        <w:t>душил супругу,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высказывая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её адрес слова угрозы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50rplc-45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Воспользовавшись правом, предусмотренным статьей 51 Конституции Российской Федерации, </w:t>
      </w:r>
      <w:r>
        <w:rPr>
          <w:rStyle w:val="cat-UserDefinedgrp-52rplc-46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1rplc-50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дачи показаний в суде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Шакирзяновой М.Г., </w:t>
      </w:r>
      <w:r>
        <w:rPr>
          <w:rStyle w:val="cat-UserDefinedgrp-53rplc-52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54rplc-67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6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56rplc-7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7rplc-8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осмотра места происшествия от 10 февраля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фототаблицей)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был осмотрен дом </w:t>
      </w:r>
      <w:r>
        <w:rPr>
          <w:rStyle w:val="cat-UserDefinedgrp-58rplc-9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угрожал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</w:t>
      </w:r>
      <w:r>
        <w:rPr>
          <w:rFonts w:ascii="Times New Roman" w:eastAsia="Times New Roman" w:hAnsi="Times New Roman" w:cs="Times New Roman"/>
          <w:sz w:val="28"/>
          <w:szCs w:val="28"/>
        </w:rPr>
        <w:t>-12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9rplc-9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судебно – медицинском обследовании у </w:t>
      </w:r>
      <w:r>
        <w:rPr>
          <w:rStyle w:val="cat-UserDefinedgrp-60rplc-102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петихальные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кровоизлияния в проекции тела нижней челюсти справа в средней трети (4), и в проекции угла нижней челюсти слева. </w:t>
      </w:r>
      <w:r>
        <w:rPr>
          <w:rFonts w:ascii="Times New Roman" w:eastAsia="Times New Roman" w:hAnsi="Times New Roman" w:cs="Times New Roman"/>
          <w:sz w:val="28"/>
          <w:szCs w:val="28"/>
        </w:rPr>
        <w:t>Данные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повлекли за собой кратковременного расстройства здоровья, поэтому расцениваются как не причинившие вреда здоровью (л.д.18-21).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61rplc-104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по части 1 статьи 119 УК РФ – угроза убийством, если имелись основания опасаться осуществления этой угрозы.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62rplc-106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назначенного наказания на исправление подсудимого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63rplc-108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у врача нарколога, на учете у врача психиатра не состоит, главой </w:t>
      </w:r>
      <w:r>
        <w:rPr>
          <w:rStyle w:val="cat-UserDefinedgrp-64rplc-10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Кукморского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раскаяние, </w:t>
      </w:r>
      <w:r>
        <w:rPr>
          <w:rFonts w:ascii="Times New Roman" w:eastAsia="Times New Roman" w:hAnsi="Times New Roman" w:cs="Times New Roman"/>
          <w:sz w:val="28"/>
          <w:szCs w:val="28"/>
        </w:rPr>
        <w:t>явку с повинной,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позицию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настаивавше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строгом наказании,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в качестве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наказание.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 признает совершение преступления в состоянии опьянения, вызванном употреблением алкоголя, поскольку именно употребление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основной причиной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и степени общественной опасности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его совершения и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подсудимому </w:t>
      </w:r>
      <w:r>
        <w:rPr>
          <w:rStyle w:val="cat-UserDefinedgrp-65rplc-114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реального лишения свободы.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статей 64, 73 УК РФ, суд не находит.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«а» части 1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58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обстоятельств совершения преступления и личности </w:t>
      </w:r>
      <w:r>
        <w:rPr>
          <w:rStyle w:val="cat-UserDefinedgrp-46rplc-116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отбывания наказания в виде лишения свободы, суд назначает </w:t>
      </w:r>
      <w:r>
        <w:rPr>
          <w:rStyle w:val="cat-UserDefinedgrp-66rplc-118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колонию общего режима.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материального положения </w:t>
      </w:r>
      <w:r>
        <w:rPr>
          <w:rStyle w:val="cat-UserDefinedgrp-67rplc-120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процессуальные издержки по делу возместить за счет средств федерального бюджета.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68rplc-122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частью 1 статьи 119 Уголовного кодекса Российской Федерации,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лишения свободы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первой статьи 70, 71 УК РФ, по совокупности приговоров, путем частичного присоединения неотбытого наказания, назначенного по приговору мирового судьи от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к наказанию, назначенному по данному приговору, окончательно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69rplc-124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7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 с отбыванием наказания в исправительной колонии общего режима.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69rplc-127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 о явке отменить.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Избрать в отношении </w:t>
      </w:r>
      <w:r>
        <w:rPr>
          <w:rStyle w:val="cat-UserDefinedgrp-68rplc-128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в виде заключения под стражу, взяв его под стражу в зале суда. </w:t>
      </w:r>
      <w:r>
        <w:rPr>
          <w:rFonts w:ascii="Times New Roman" w:eastAsia="Times New Roman" w:hAnsi="Times New Roman" w:cs="Times New Roman"/>
          <w:sz w:val="28"/>
          <w:szCs w:val="28"/>
        </w:rPr>
        <w:t>Срок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69rplc-130"/>
          <w:rFonts w:ascii="Times New Roman" w:eastAsia="Times New Roman" w:hAnsi="Times New Roman" w:cs="Times New Roman"/>
          <w:sz w:val="28"/>
          <w:szCs w:val="28"/>
        </w:rPr>
        <w:t>Ф.Ф,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вступления приговора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- содержание под стражей, оставить до вступления приговора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«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» части 3.1 статьи 72 УК РФ время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68rplc-132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стражей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засчитать в срок лишения свободы из расчета один день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полтора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отбывания наказания в исправительной колонии </w:t>
      </w:r>
      <w:r>
        <w:rPr>
          <w:rFonts w:ascii="Times New Roman" w:eastAsia="Times New Roman" w:hAnsi="Times New Roman" w:cs="Times New Roman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по делу возместить за счет средств федерального бюджета.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6">
    <w:name w:val="cat-UserDefined grp-37 rplc-6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5">
    <w:name w:val="cat-UserDefined grp-40 rplc-15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UserDefinedgrp-46rplc-37">
    <w:name w:val="cat-UserDefined grp-46 rplc-37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49rplc-42">
    <w:name w:val="cat-UserDefined grp-49 rplc-42"/>
    <w:basedOn w:val="DefaultParagraphFont"/>
  </w:style>
  <w:style w:type="character" w:customStyle="1" w:styleId="cat-UserDefinedgrp-50rplc-45">
    <w:name w:val="cat-UserDefined grp-50 rplc-45"/>
    <w:basedOn w:val="DefaultParagraphFont"/>
  </w:style>
  <w:style w:type="character" w:customStyle="1" w:styleId="cat-UserDefinedgrp-52rplc-46">
    <w:name w:val="cat-UserDefined grp-52 rplc-46"/>
    <w:basedOn w:val="DefaultParagraphFont"/>
  </w:style>
  <w:style w:type="character" w:customStyle="1" w:styleId="cat-UserDefinedgrp-51rplc-50">
    <w:name w:val="cat-UserDefined grp-51 rplc-50"/>
    <w:basedOn w:val="DefaultParagraphFont"/>
  </w:style>
  <w:style w:type="character" w:customStyle="1" w:styleId="cat-UserDefinedgrp-53rplc-52">
    <w:name w:val="cat-UserDefined grp-53 rplc-52"/>
    <w:basedOn w:val="DefaultParagraphFont"/>
  </w:style>
  <w:style w:type="character" w:customStyle="1" w:styleId="cat-UserDefinedgrp-54rplc-67">
    <w:name w:val="cat-UserDefined grp-54 rplc-67"/>
    <w:basedOn w:val="DefaultParagraphFont"/>
  </w:style>
  <w:style w:type="character" w:customStyle="1" w:styleId="cat-UserDefinedgrp-55rplc-69">
    <w:name w:val="cat-UserDefined grp-55 rplc-69"/>
    <w:basedOn w:val="DefaultParagraphFont"/>
  </w:style>
  <w:style w:type="character" w:customStyle="1" w:styleId="cat-UserDefinedgrp-56rplc-77">
    <w:name w:val="cat-UserDefined grp-56 rplc-77"/>
    <w:basedOn w:val="DefaultParagraphFont"/>
  </w:style>
  <w:style w:type="character" w:customStyle="1" w:styleId="cat-UserDefinedgrp-57rplc-86">
    <w:name w:val="cat-UserDefined grp-57 rplc-86"/>
    <w:basedOn w:val="DefaultParagraphFont"/>
  </w:style>
  <w:style w:type="character" w:customStyle="1" w:styleId="cat-UserDefinedgrp-58rplc-94">
    <w:name w:val="cat-UserDefined grp-58 rplc-94"/>
    <w:basedOn w:val="DefaultParagraphFont"/>
  </w:style>
  <w:style w:type="character" w:customStyle="1" w:styleId="cat-UserDefinedgrp-59rplc-99">
    <w:name w:val="cat-UserDefined grp-59 rplc-99"/>
    <w:basedOn w:val="DefaultParagraphFont"/>
  </w:style>
  <w:style w:type="character" w:customStyle="1" w:styleId="cat-UserDefinedgrp-60rplc-102">
    <w:name w:val="cat-UserDefined grp-60 rplc-102"/>
    <w:basedOn w:val="DefaultParagraphFont"/>
  </w:style>
  <w:style w:type="character" w:customStyle="1" w:styleId="cat-UserDefinedgrp-61rplc-104">
    <w:name w:val="cat-UserDefined grp-61 rplc-104"/>
    <w:basedOn w:val="DefaultParagraphFont"/>
  </w:style>
  <w:style w:type="character" w:customStyle="1" w:styleId="cat-UserDefinedgrp-62rplc-106">
    <w:name w:val="cat-UserDefined grp-62 rplc-106"/>
    <w:basedOn w:val="DefaultParagraphFont"/>
  </w:style>
  <w:style w:type="character" w:customStyle="1" w:styleId="cat-UserDefinedgrp-63rplc-108">
    <w:name w:val="cat-UserDefined grp-63 rplc-108"/>
    <w:basedOn w:val="DefaultParagraphFont"/>
  </w:style>
  <w:style w:type="character" w:customStyle="1" w:styleId="cat-UserDefinedgrp-64rplc-109">
    <w:name w:val="cat-UserDefined grp-64 rplc-109"/>
    <w:basedOn w:val="DefaultParagraphFont"/>
  </w:style>
  <w:style w:type="character" w:customStyle="1" w:styleId="cat-UserDefinedgrp-65rplc-114">
    <w:name w:val="cat-UserDefined grp-65 rplc-114"/>
    <w:basedOn w:val="DefaultParagraphFont"/>
  </w:style>
  <w:style w:type="character" w:customStyle="1" w:styleId="cat-UserDefinedgrp-46rplc-116">
    <w:name w:val="cat-UserDefined grp-46 rplc-116"/>
    <w:basedOn w:val="DefaultParagraphFont"/>
  </w:style>
  <w:style w:type="character" w:customStyle="1" w:styleId="cat-UserDefinedgrp-66rplc-118">
    <w:name w:val="cat-UserDefined grp-66 rplc-118"/>
    <w:basedOn w:val="DefaultParagraphFont"/>
  </w:style>
  <w:style w:type="character" w:customStyle="1" w:styleId="cat-UserDefinedgrp-67rplc-120">
    <w:name w:val="cat-UserDefined grp-67 rplc-120"/>
    <w:basedOn w:val="DefaultParagraphFont"/>
  </w:style>
  <w:style w:type="character" w:customStyle="1" w:styleId="cat-UserDefinedgrp-68rplc-122">
    <w:name w:val="cat-UserDefined grp-68 rplc-122"/>
    <w:basedOn w:val="DefaultParagraphFont"/>
  </w:style>
  <w:style w:type="character" w:customStyle="1" w:styleId="cat-UserDefinedgrp-69rplc-124">
    <w:name w:val="cat-UserDefined grp-69 rplc-124"/>
    <w:basedOn w:val="DefaultParagraphFont"/>
  </w:style>
  <w:style w:type="character" w:customStyle="1" w:styleId="cat-UserDefinedgrp-69rplc-127">
    <w:name w:val="cat-UserDefined grp-69 rplc-127"/>
    <w:basedOn w:val="DefaultParagraphFont"/>
  </w:style>
  <w:style w:type="character" w:customStyle="1" w:styleId="cat-UserDefinedgrp-68rplc-128">
    <w:name w:val="cat-UserDefined grp-68 rplc-128"/>
    <w:basedOn w:val="DefaultParagraphFont"/>
  </w:style>
  <w:style w:type="character" w:customStyle="1" w:styleId="cat-UserDefinedgrp-69rplc-130">
    <w:name w:val="cat-UserDefined grp-69 rplc-130"/>
    <w:basedOn w:val="DefaultParagraphFont"/>
  </w:style>
  <w:style w:type="character" w:customStyle="1" w:styleId="cat-UserDefinedgrp-68rplc-132">
    <w:name w:val="cat-UserDefined grp-68 rplc-132"/>
    <w:basedOn w:val="DefaultParagraphFont"/>
  </w:style>
  <w:style w:type="character" w:customStyle="1" w:styleId="cat-UserDefinedgrp-70rplc-136">
    <w:name w:val="cat-UserDefined grp-70 rplc-1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ii/glava-9/statia-58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