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4C0F" w:rsidRPr="000C245B" w:rsidP="00854D68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E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Дело №2-797/9/2022</w:t>
      </w:r>
    </w:p>
    <w:p w:rsidR="00214C0F" w:rsidRPr="00E33E7A" w:rsidP="00301558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214C0F" w:rsidRPr="00E33E7A" w:rsidP="003015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РЕЗОЛЮТИВНАЯ ЧАСТЬ ЗАОЧНОГО РЕШЕНИЯ</w:t>
      </w:r>
    </w:p>
    <w:p w:rsidR="00214C0F" w:rsidRPr="00E33E7A" w:rsidP="00301558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14C0F" w:rsidP="00301558">
      <w:pPr>
        <w:shd w:val="clear" w:color="auto" w:fill="FFFFFF"/>
        <w:ind w:firstLine="709"/>
        <w:rPr>
          <w:sz w:val="28"/>
          <w:szCs w:val="28"/>
        </w:rPr>
      </w:pPr>
    </w:p>
    <w:p w:rsidR="00214C0F" w:rsidRPr="00E33E7A" w:rsidP="0030155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июня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14C0F" w:rsidRPr="00E33E7A" w:rsidP="003015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214C0F" w:rsidRPr="00E33E7A" w:rsidP="00301558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14C0F" w:rsidRPr="00E33E7A" w:rsidP="00301558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ООО «Зетта Страхование» к Хайруллину М.И. </w:t>
      </w:r>
      <w:r w:rsidRPr="00E33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возмещении ущерба в порядке регресса,  </w:t>
      </w:r>
    </w:p>
    <w:p w:rsidR="00214C0F" w:rsidP="0030155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14C0F" w:rsidRPr="00E33E7A" w:rsidP="0030155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14C0F" w:rsidRPr="00E33E7A" w:rsidP="0030155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мировой судья</w:t>
      </w:r>
    </w:p>
    <w:p w:rsidR="00214C0F" w:rsidRPr="00E33E7A" w:rsidP="0030155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14C0F" w:rsidP="0030155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14C0F" w:rsidRPr="00E33E7A" w:rsidP="00301558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14C0F" w:rsidP="003015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4C0F" w:rsidRPr="00E33E7A" w:rsidP="0030155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214C0F" w:rsidRPr="00E33E7A" w:rsidP="00301558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Хайруллина М.И. в пользу ООО «Зетта Страхование» сумму ущерба в размере 19600,00 рублей и </w:t>
      </w:r>
      <w:r w:rsidRPr="00E33E7A">
        <w:rPr>
          <w:sz w:val="28"/>
          <w:szCs w:val="28"/>
        </w:rPr>
        <w:t>в возврат государственной пошлины</w:t>
      </w:r>
      <w:r>
        <w:rPr>
          <w:sz w:val="28"/>
          <w:szCs w:val="28"/>
        </w:rPr>
        <w:t xml:space="preserve"> 784,00</w:t>
      </w:r>
      <w:r w:rsidRPr="00E33E7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E33E7A">
        <w:rPr>
          <w:sz w:val="28"/>
          <w:szCs w:val="28"/>
        </w:rPr>
        <w:t xml:space="preserve">. </w:t>
      </w:r>
    </w:p>
    <w:p w:rsidR="00214C0F" w:rsidP="003015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4C0F" w:rsidP="003015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14C0F" w:rsidP="003015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4C0F" w:rsidP="00301558">
      <w:pPr>
        <w:ind w:firstLine="540"/>
        <w:jc w:val="both"/>
        <w:rPr>
          <w:sz w:val="28"/>
          <w:szCs w:val="28"/>
        </w:rPr>
      </w:pPr>
    </w:p>
    <w:p w:rsidR="00214C0F" w:rsidP="0030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14C0F" w:rsidP="00301558">
      <w:pPr>
        <w:jc w:val="both"/>
        <w:rPr>
          <w:sz w:val="28"/>
          <w:szCs w:val="28"/>
        </w:rPr>
      </w:pPr>
    </w:p>
    <w:p w:rsidR="00214C0F" w:rsidP="0030155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14C0F" w:rsidRPr="00095F2A" w:rsidP="0030155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214C0F" w:rsidP="00301558"/>
    <w:p w:rsidR="00214C0F" w:rsidP="00301558"/>
    <w:p w:rsidR="00214C0F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558"/>
    <w:rsid w:val="00095F2A"/>
    <w:rsid w:val="000C245B"/>
    <w:rsid w:val="00214C0F"/>
    <w:rsid w:val="00301558"/>
    <w:rsid w:val="00313E39"/>
    <w:rsid w:val="006A5E61"/>
    <w:rsid w:val="006B37FB"/>
    <w:rsid w:val="007C48CC"/>
    <w:rsid w:val="00854D68"/>
    <w:rsid w:val="00CA6188"/>
    <w:rsid w:val="00CD526E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5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