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5FCB" w:rsidRPr="000C245B" w:rsidP="009458C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33E7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Дело№2-791/9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BA5FCB" w:rsidRPr="00AF0CBF" w:rsidP="009458C3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BA5FCB" w:rsidRPr="00E33E7A" w:rsidP="009458C3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РЕЗОЛЮТИВНАЯ ЧАСТЬ </w:t>
      </w:r>
      <w:r w:rsidRPr="00E33E7A">
        <w:rPr>
          <w:b/>
          <w:bCs/>
          <w:sz w:val="28"/>
          <w:szCs w:val="28"/>
        </w:rPr>
        <w:t>РЕШЕНИЯ</w:t>
      </w:r>
    </w:p>
    <w:p w:rsidR="00BA5FCB" w:rsidP="009458C3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BA5FCB" w:rsidP="009458C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 августа 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BA5FCB" w:rsidRPr="00E33E7A" w:rsidP="009458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BA5FCB" w:rsidRPr="00E33E7A" w:rsidP="00945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секретаре 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BA5FCB" w:rsidRPr="00E33E7A" w:rsidP="009458C3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Зайнуллиной Л.Б. к Жилищно-строительному кооперативу «Казанка-5» о защите прав потребителей,  </w:t>
      </w:r>
    </w:p>
    <w:p w:rsidR="00BA5FCB" w:rsidP="009458C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A5FCB" w:rsidP="009458C3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BA5FCB" w:rsidRPr="00E33E7A" w:rsidP="009458C3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</w:t>
      </w:r>
      <w:r>
        <w:rPr>
          <w:sz w:val="28"/>
          <w:szCs w:val="28"/>
        </w:rPr>
        <w:t>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BA5FCB" w:rsidRPr="00E33E7A" w:rsidP="009458C3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BA5FCB" w:rsidP="009458C3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BA5FCB" w:rsidRPr="00E33E7A" w:rsidP="009458C3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</w:t>
      </w:r>
      <w:r>
        <w:rPr>
          <w:sz w:val="28"/>
          <w:szCs w:val="28"/>
        </w:rPr>
        <w:t xml:space="preserve"> частично</w:t>
      </w:r>
      <w:r w:rsidRPr="00E33E7A">
        <w:rPr>
          <w:sz w:val="28"/>
          <w:szCs w:val="28"/>
        </w:rPr>
        <w:t>.</w:t>
      </w:r>
    </w:p>
    <w:p w:rsidR="00BA5FCB" w:rsidP="009458C3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ЖСК «Казанка-5» в пользу Зайнуллиной Л.Б. начисленные платежи по статьям расходов: «текущий ремонт внутридомовых электросетей»  в размере 2312,18 рублей, «текущий ремонт внутридомового центрального отопления» в размере  5640,55    рублей,   управление жилым фондом в размере 2169,40 рублей, компенсацию морального вреда в размере 1000,00 рублей, почтовые расходы в размере 238,20 рублей, расходы по оплате услуг представителя в размере 3000,00 рублей и штраф в размере 5561,06 рублей.  </w:t>
      </w:r>
    </w:p>
    <w:p w:rsidR="00BA5FCB" w:rsidRPr="00E33E7A" w:rsidP="009458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ЖСК «Казанка-5»</w:t>
      </w:r>
      <w:r w:rsidRPr="001D1B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700,00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BA5FCB" w:rsidRPr="00E9326E" w:rsidP="009458C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BA5FCB" w:rsidRPr="00AF0CBF" w:rsidP="009458C3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BA5FCB" w:rsidP="009458C3">
      <w:pPr>
        <w:pStyle w:val="BodyText"/>
        <w:rPr>
          <w:color w:val="000000"/>
          <w:sz w:val="28"/>
          <w:szCs w:val="28"/>
        </w:rPr>
      </w:pPr>
    </w:p>
    <w:p w:rsidR="00BA5FCB" w:rsidRPr="00E33E7A" w:rsidP="009458C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Согласовано.Мировой судья </w:t>
      </w:r>
      <w:r w:rsidRPr="00E33E7A">
        <w:rPr>
          <w:color w:val="000000"/>
          <w:sz w:val="28"/>
          <w:szCs w:val="28"/>
        </w:rPr>
        <w:t>судебного участка №9</w:t>
      </w:r>
    </w:p>
    <w:p w:rsidR="00BA5FCB" w:rsidRPr="00AF0CBF" w:rsidP="009458C3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BA5FCB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8C3"/>
    <w:rsid w:val="000C245B"/>
    <w:rsid w:val="001D1BFB"/>
    <w:rsid w:val="006B37FB"/>
    <w:rsid w:val="007C48CC"/>
    <w:rsid w:val="009458C3"/>
    <w:rsid w:val="00AF0CBF"/>
    <w:rsid w:val="00BA5FCB"/>
    <w:rsid w:val="00DB3D60"/>
    <w:rsid w:val="00E33E7A"/>
    <w:rsid w:val="00E9326E"/>
    <w:rsid w:val="00F37FCB"/>
    <w:rsid w:val="00FB05E7"/>
    <w:rsid w:val="00FC331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8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458C3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58C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5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58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