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7F5" w:rsidRPr="00226169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Копия        </w:t>
      </w:r>
      <w:r>
        <w:rPr>
          <w:color w:val="595959"/>
          <w:sz w:val="28"/>
          <w:szCs w:val="28"/>
        </w:rPr>
        <w:t xml:space="preserve">                             </w:t>
      </w:r>
      <w:r w:rsidRPr="00226169">
        <w:rPr>
          <w:color w:val="595959"/>
          <w:sz w:val="28"/>
          <w:szCs w:val="28"/>
        </w:rPr>
        <w:t xml:space="preserve">                    </w:t>
      </w:r>
      <w:r>
        <w:rPr>
          <w:color w:val="595959"/>
          <w:sz w:val="28"/>
          <w:szCs w:val="28"/>
        </w:rPr>
        <w:t xml:space="preserve">                    дело № 2-1027</w:t>
      </w:r>
      <w:r w:rsidRPr="00226169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A317F5" w:rsidRPr="00226169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УИД: 56MS0089</w:t>
      </w:r>
      <w:r w:rsidRPr="00226169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2</w:t>
      </w:r>
      <w:r w:rsidRPr="00226169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1781-61</w:t>
      </w:r>
    </w:p>
    <w:p w:rsidR="00A317F5" w:rsidRPr="00226169" w:rsidP="00492F2C">
      <w:pPr>
        <w:ind w:firstLine="709"/>
        <w:rPr>
          <w:color w:val="595959"/>
        </w:rPr>
      </w:pPr>
    </w:p>
    <w:p w:rsidR="00A317F5" w:rsidRPr="00226169" w:rsidP="00226169">
      <w:pPr>
        <w:pStyle w:val="Heading2"/>
        <w:ind w:right="-55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ЗАОЧНОЕ  РЕШЕНИЕ</w:t>
      </w:r>
    </w:p>
    <w:p w:rsidR="00A317F5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именем Российской Федерации</w:t>
      </w:r>
    </w:p>
    <w:p w:rsidR="00A317F5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(резолютивная часть)</w:t>
      </w:r>
    </w:p>
    <w:p w:rsidR="00A317F5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A317F5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12 августа 2022 года                                                                 </w:t>
      </w:r>
      <w:r w:rsidRPr="00226169">
        <w:rPr>
          <w:color w:val="595959"/>
          <w:sz w:val="28"/>
          <w:szCs w:val="28"/>
        </w:rPr>
        <w:t xml:space="preserve"> город Казань</w:t>
      </w:r>
    </w:p>
    <w:p w:rsidR="00A317F5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A317F5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226169">
        <w:rPr>
          <w:color w:val="595959"/>
          <w:sz w:val="28"/>
          <w:szCs w:val="28"/>
        </w:rPr>
        <w:t>Знатнова</w:t>
      </w:r>
      <w:r w:rsidRPr="00226169">
        <w:rPr>
          <w:color w:val="595959"/>
          <w:sz w:val="28"/>
          <w:szCs w:val="28"/>
        </w:rPr>
        <w:t xml:space="preserve"> Г.М.,</w:t>
      </w:r>
    </w:p>
    <w:p w:rsidR="00A317F5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</w:t>
      </w:r>
      <w:r>
        <w:rPr>
          <w:color w:val="595959"/>
          <w:sz w:val="28"/>
          <w:szCs w:val="28"/>
        </w:rPr>
        <w:t xml:space="preserve"> Э.И.</w:t>
      </w:r>
      <w:r w:rsidRPr="00226169">
        <w:rPr>
          <w:color w:val="595959"/>
          <w:sz w:val="28"/>
          <w:szCs w:val="28"/>
        </w:rPr>
        <w:t>,</w:t>
      </w:r>
    </w:p>
    <w:p w:rsidR="00A317F5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рассмотрев в открытом судебном заседании гражданское дело по иску акционерного общества «</w:t>
      </w:r>
      <w:r>
        <w:rPr>
          <w:color w:val="595959"/>
          <w:sz w:val="28"/>
          <w:szCs w:val="28"/>
        </w:rPr>
        <w:t>Банк Русский Стандарт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Миннуллину</w:t>
      </w:r>
      <w:r>
        <w:rPr>
          <w:color w:val="595959"/>
          <w:sz w:val="28"/>
          <w:szCs w:val="28"/>
        </w:rPr>
        <w:t xml:space="preserve"> </w:t>
      </w:r>
      <w:r w:rsidR="00941A39">
        <w:rPr>
          <w:color w:val="595959"/>
          <w:sz w:val="28"/>
          <w:szCs w:val="28"/>
        </w:rPr>
        <w:t>РД</w:t>
      </w:r>
      <w:r>
        <w:rPr>
          <w:color w:val="595959"/>
          <w:sz w:val="28"/>
          <w:szCs w:val="28"/>
        </w:rPr>
        <w:t xml:space="preserve"> </w:t>
      </w:r>
      <w:r w:rsidRPr="00226169">
        <w:rPr>
          <w:color w:val="595959"/>
          <w:sz w:val="28"/>
          <w:szCs w:val="28"/>
        </w:rPr>
        <w:t>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>,</w:t>
      </w:r>
    </w:p>
    <w:p w:rsidR="00A317F5" w:rsidRPr="00226169" w:rsidP="00492F2C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установил:</w:t>
      </w:r>
    </w:p>
    <w:p w:rsidR="00A317F5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Руководствуясь статьями 94, 199, 233-235 Гражданского процессуального кодекса Российской Федерации, мировой судья</w:t>
      </w:r>
    </w:p>
    <w:p w:rsidR="00A317F5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A317F5" w:rsidRPr="00226169" w:rsidP="00492F2C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заочно решил:</w:t>
      </w:r>
    </w:p>
    <w:p w:rsidR="00A317F5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A317F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исковые требования акционерного общества «</w:t>
      </w:r>
      <w:r>
        <w:rPr>
          <w:color w:val="595959"/>
          <w:sz w:val="28"/>
          <w:szCs w:val="28"/>
        </w:rPr>
        <w:t>Банк Русский Стандарт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Миннуллину</w:t>
      </w:r>
      <w:r>
        <w:rPr>
          <w:color w:val="595959"/>
          <w:sz w:val="28"/>
          <w:szCs w:val="28"/>
        </w:rPr>
        <w:t xml:space="preserve"> </w:t>
      </w:r>
      <w:r w:rsidR="00941A39">
        <w:rPr>
          <w:color w:val="595959"/>
          <w:sz w:val="28"/>
          <w:szCs w:val="28"/>
        </w:rPr>
        <w:t>РД</w:t>
      </w:r>
      <w:r w:rsidRPr="00226169">
        <w:rPr>
          <w:color w:val="595959"/>
          <w:sz w:val="28"/>
          <w:szCs w:val="28"/>
        </w:rPr>
        <w:t xml:space="preserve"> 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 xml:space="preserve"> – удовлетворить. </w:t>
      </w:r>
    </w:p>
    <w:p w:rsidR="00A317F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>Миннуллина</w:t>
      </w:r>
      <w:r>
        <w:rPr>
          <w:color w:val="595959"/>
          <w:sz w:val="28"/>
          <w:szCs w:val="28"/>
        </w:rPr>
        <w:t xml:space="preserve"> </w:t>
      </w:r>
      <w:r w:rsidR="00941A39">
        <w:rPr>
          <w:color w:val="595959"/>
          <w:sz w:val="28"/>
          <w:szCs w:val="28"/>
        </w:rPr>
        <w:t>РД</w:t>
      </w:r>
      <w:r>
        <w:rPr>
          <w:color w:val="595959"/>
          <w:sz w:val="28"/>
          <w:szCs w:val="28"/>
        </w:rPr>
        <w:t xml:space="preserve"> (паспорт серия </w:t>
      </w:r>
      <w:r w:rsidR="00941A39">
        <w:rPr>
          <w:color w:val="595959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)</w:t>
      </w:r>
      <w:r w:rsidRPr="00226169">
        <w:rPr>
          <w:color w:val="595959"/>
          <w:sz w:val="28"/>
          <w:szCs w:val="28"/>
        </w:rPr>
        <w:t xml:space="preserve"> в пользу акционерного общества «</w:t>
      </w:r>
      <w:r>
        <w:rPr>
          <w:color w:val="595959"/>
          <w:sz w:val="28"/>
          <w:szCs w:val="28"/>
        </w:rPr>
        <w:t>Банк Русский Стандарт</w:t>
      </w:r>
      <w:r w:rsidRPr="00226169">
        <w:rPr>
          <w:color w:val="595959"/>
          <w:sz w:val="28"/>
          <w:szCs w:val="28"/>
        </w:rPr>
        <w:t xml:space="preserve">» </w:t>
      </w:r>
      <w:r>
        <w:rPr>
          <w:color w:val="595959"/>
          <w:sz w:val="28"/>
          <w:szCs w:val="28"/>
        </w:rPr>
        <w:t>(ИНН</w:t>
      </w:r>
      <w:r w:rsidR="00D67EB6">
        <w:rPr>
          <w:color w:val="595959"/>
          <w:sz w:val="28"/>
          <w:szCs w:val="28"/>
        </w:rPr>
        <w:t> </w:t>
      </w:r>
      <w:r w:rsidR="00941A39">
        <w:rPr>
          <w:color w:val="595959"/>
          <w:sz w:val="28"/>
          <w:szCs w:val="28"/>
        </w:rPr>
        <w:t>/ДАННЫЕ ИЗЪЯТЫ/</w:t>
      </w:r>
      <w:r w:rsidRPr="00226169">
        <w:rPr>
          <w:color w:val="595959"/>
          <w:sz w:val="28"/>
          <w:szCs w:val="28"/>
        </w:rPr>
        <w:t xml:space="preserve">задолженность </w:t>
      </w:r>
      <w:r>
        <w:rPr>
          <w:color w:val="595959"/>
          <w:sz w:val="28"/>
          <w:szCs w:val="28"/>
        </w:rPr>
        <w:t>по договору о предоставлении и обслуживании карты «Русский Стандарт» № 98700852 от 3 августа 2012</w:t>
      </w:r>
      <w:r w:rsidRPr="00226169">
        <w:rPr>
          <w:color w:val="595959"/>
          <w:sz w:val="28"/>
          <w:szCs w:val="28"/>
        </w:rPr>
        <w:t xml:space="preserve"> года </w:t>
      </w:r>
      <w:r>
        <w:rPr>
          <w:color w:val="595959"/>
          <w:sz w:val="28"/>
          <w:szCs w:val="28"/>
        </w:rPr>
        <w:t xml:space="preserve">за период с 26 июля 2012 года по 18 апреля 2022 года в размере 47 631 </w:t>
      </w:r>
      <w:r w:rsidRPr="00226169">
        <w:rPr>
          <w:color w:val="595959"/>
          <w:sz w:val="28"/>
          <w:szCs w:val="28"/>
        </w:rPr>
        <w:t>рубл</w:t>
      </w:r>
      <w:r>
        <w:rPr>
          <w:color w:val="595959"/>
          <w:sz w:val="28"/>
          <w:szCs w:val="28"/>
        </w:rPr>
        <w:t>ь 00</w:t>
      </w:r>
      <w:r w:rsidRPr="00226169">
        <w:rPr>
          <w:color w:val="595959"/>
          <w:sz w:val="28"/>
          <w:szCs w:val="28"/>
        </w:rPr>
        <w:t xml:space="preserve"> копе</w:t>
      </w:r>
      <w:r>
        <w:rPr>
          <w:color w:val="595959"/>
          <w:sz w:val="28"/>
          <w:szCs w:val="28"/>
        </w:rPr>
        <w:t xml:space="preserve">ек, </w:t>
      </w:r>
      <w:r w:rsidRPr="00226169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>1</w:t>
      </w:r>
      <w:r w:rsidR="00D67EB6">
        <w:rPr>
          <w:color w:val="595959"/>
          <w:sz w:val="28"/>
          <w:szCs w:val="28"/>
        </w:rPr>
        <w:t> </w:t>
      </w:r>
      <w:r>
        <w:rPr>
          <w:color w:val="595959"/>
          <w:sz w:val="28"/>
          <w:szCs w:val="28"/>
        </w:rPr>
        <w:t xml:space="preserve">628 рублей 93 </w:t>
      </w:r>
      <w:r w:rsidRPr="00226169">
        <w:rPr>
          <w:color w:val="595959"/>
          <w:sz w:val="28"/>
          <w:szCs w:val="28"/>
        </w:rPr>
        <w:t>копе</w:t>
      </w:r>
      <w:r>
        <w:rPr>
          <w:color w:val="595959"/>
          <w:sz w:val="28"/>
          <w:szCs w:val="28"/>
        </w:rPr>
        <w:t>йки</w:t>
      </w:r>
      <w:r w:rsidRPr="00226169">
        <w:rPr>
          <w:color w:val="595959"/>
          <w:sz w:val="28"/>
          <w:szCs w:val="28"/>
        </w:rPr>
        <w:t>.</w:t>
      </w:r>
    </w:p>
    <w:p w:rsidR="00A317F5" w:rsidRPr="00226169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226169">
        <w:rPr>
          <w:color w:val="595959"/>
          <w:sz w:val="28"/>
          <w:szCs w:val="28"/>
        </w:rPr>
        <w:t>к мировому судье</w:t>
      </w:r>
      <w:r w:rsidRPr="00226169">
        <w:rPr>
          <w:color w:val="595959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A317F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A317F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317F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226169">
        <w:rPr>
          <w:color w:val="595959"/>
          <w:sz w:val="28"/>
          <w:szCs w:val="28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317F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A317F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Мировой судья: (подпись)</w:t>
      </w:r>
    </w:p>
    <w:p w:rsidR="00A317F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226169">
        <w:rPr>
          <w:color w:val="595959"/>
          <w:sz w:val="28"/>
          <w:szCs w:val="28"/>
        </w:rPr>
        <w:t>опия верна»</w:t>
      </w:r>
    </w:p>
    <w:p w:rsidR="00A317F5" w:rsidRPr="00226169" w:rsidP="00492F2C">
      <w:pPr>
        <w:ind w:right="-55" w:firstLine="709"/>
        <w:jc w:val="both"/>
        <w:rPr>
          <w:color w:val="595959"/>
        </w:rPr>
      </w:pPr>
    </w:p>
    <w:p w:rsidR="00A317F5" w:rsidRPr="00226169" w:rsidP="00492F2C">
      <w:pPr>
        <w:ind w:right="-55" w:firstLine="709"/>
        <w:jc w:val="both"/>
        <w:rPr>
          <w:color w:val="595959"/>
        </w:rPr>
      </w:pPr>
      <w:r w:rsidRPr="00226169">
        <w:rPr>
          <w:color w:val="595959"/>
          <w:sz w:val="28"/>
          <w:szCs w:val="28"/>
        </w:rPr>
        <w:t xml:space="preserve">Мировой судья                                                                     </w:t>
      </w:r>
      <w:r w:rsidRPr="00226169">
        <w:rPr>
          <w:color w:val="595959"/>
          <w:sz w:val="28"/>
          <w:szCs w:val="28"/>
        </w:rPr>
        <w:t>Знатнова</w:t>
      </w:r>
      <w:r w:rsidRPr="00226169">
        <w:rPr>
          <w:color w:val="595959"/>
          <w:sz w:val="28"/>
          <w:szCs w:val="28"/>
        </w:rPr>
        <w:t xml:space="preserve"> Г.М. </w:t>
      </w:r>
    </w:p>
    <w:p w:rsidR="00A317F5" w:rsidRPr="00226169" w:rsidP="00492F2C">
      <w:pPr>
        <w:ind w:right="-55" w:firstLine="709"/>
        <w:jc w:val="both"/>
        <w:rPr>
          <w:color w:val="595959"/>
        </w:rPr>
      </w:pPr>
    </w:p>
    <w:p w:rsidR="00A317F5" w:rsidRPr="00226169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92E08"/>
    <w:rsid w:val="000936A9"/>
    <w:rsid w:val="000C6168"/>
    <w:rsid w:val="000D726A"/>
    <w:rsid w:val="000E155F"/>
    <w:rsid w:val="001004E2"/>
    <w:rsid w:val="00103164"/>
    <w:rsid w:val="00147E66"/>
    <w:rsid w:val="001500DD"/>
    <w:rsid w:val="001532B8"/>
    <w:rsid w:val="00181027"/>
    <w:rsid w:val="0018272A"/>
    <w:rsid w:val="00194F9E"/>
    <w:rsid w:val="001B5494"/>
    <w:rsid w:val="001C2DB0"/>
    <w:rsid w:val="001C554A"/>
    <w:rsid w:val="00226169"/>
    <w:rsid w:val="002516D2"/>
    <w:rsid w:val="002553BE"/>
    <w:rsid w:val="002635EE"/>
    <w:rsid w:val="00273091"/>
    <w:rsid w:val="00293872"/>
    <w:rsid w:val="00293E5C"/>
    <w:rsid w:val="002B136D"/>
    <w:rsid w:val="002C4005"/>
    <w:rsid w:val="00315CB1"/>
    <w:rsid w:val="00325F07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4455"/>
    <w:rsid w:val="004A36E7"/>
    <w:rsid w:val="004B332B"/>
    <w:rsid w:val="004D1AA4"/>
    <w:rsid w:val="004E2271"/>
    <w:rsid w:val="004F6346"/>
    <w:rsid w:val="0050157F"/>
    <w:rsid w:val="00502028"/>
    <w:rsid w:val="00556273"/>
    <w:rsid w:val="005636E3"/>
    <w:rsid w:val="00564876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53D5E"/>
    <w:rsid w:val="00655AF6"/>
    <w:rsid w:val="00670440"/>
    <w:rsid w:val="006C3692"/>
    <w:rsid w:val="006F13B2"/>
    <w:rsid w:val="00704103"/>
    <w:rsid w:val="00706E76"/>
    <w:rsid w:val="0071265F"/>
    <w:rsid w:val="00712F7B"/>
    <w:rsid w:val="007B6449"/>
    <w:rsid w:val="007C5759"/>
    <w:rsid w:val="007E1308"/>
    <w:rsid w:val="007F4AF8"/>
    <w:rsid w:val="00810E31"/>
    <w:rsid w:val="00834E52"/>
    <w:rsid w:val="008437B6"/>
    <w:rsid w:val="008442F1"/>
    <w:rsid w:val="00851089"/>
    <w:rsid w:val="00883087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41A39"/>
    <w:rsid w:val="00954D5B"/>
    <w:rsid w:val="00967328"/>
    <w:rsid w:val="00980ABF"/>
    <w:rsid w:val="0098152C"/>
    <w:rsid w:val="009830D7"/>
    <w:rsid w:val="009A10F4"/>
    <w:rsid w:val="009C70DB"/>
    <w:rsid w:val="009E3BE6"/>
    <w:rsid w:val="009F3979"/>
    <w:rsid w:val="00A03E90"/>
    <w:rsid w:val="00A143C7"/>
    <w:rsid w:val="00A21AA6"/>
    <w:rsid w:val="00A317F5"/>
    <w:rsid w:val="00A326BE"/>
    <w:rsid w:val="00A34DB0"/>
    <w:rsid w:val="00A66855"/>
    <w:rsid w:val="00A76A09"/>
    <w:rsid w:val="00A844CF"/>
    <w:rsid w:val="00A86B16"/>
    <w:rsid w:val="00AE0E87"/>
    <w:rsid w:val="00AF2265"/>
    <w:rsid w:val="00B04AD0"/>
    <w:rsid w:val="00B610F7"/>
    <w:rsid w:val="00B90854"/>
    <w:rsid w:val="00BC5306"/>
    <w:rsid w:val="00BD5D4B"/>
    <w:rsid w:val="00BE797D"/>
    <w:rsid w:val="00C12128"/>
    <w:rsid w:val="00C21773"/>
    <w:rsid w:val="00C6106D"/>
    <w:rsid w:val="00C62AC1"/>
    <w:rsid w:val="00C71462"/>
    <w:rsid w:val="00C7401F"/>
    <w:rsid w:val="00C850B7"/>
    <w:rsid w:val="00C903F2"/>
    <w:rsid w:val="00CA29F4"/>
    <w:rsid w:val="00CB7059"/>
    <w:rsid w:val="00CF0641"/>
    <w:rsid w:val="00D01F0E"/>
    <w:rsid w:val="00D02A3E"/>
    <w:rsid w:val="00D074FA"/>
    <w:rsid w:val="00D226E7"/>
    <w:rsid w:val="00D45B74"/>
    <w:rsid w:val="00D67EB6"/>
    <w:rsid w:val="00D71375"/>
    <w:rsid w:val="00DA20AE"/>
    <w:rsid w:val="00DA7646"/>
    <w:rsid w:val="00DA7DC8"/>
    <w:rsid w:val="00DC366B"/>
    <w:rsid w:val="00DC549A"/>
    <w:rsid w:val="00DC6F16"/>
    <w:rsid w:val="00DC77FB"/>
    <w:rsid w:val="00DD43C7"/>
    <w:rsid w:val="00DF0B65"/>
    <w:rsid w:val="00E02C42"/>
    <w:rsid w:val="00E34743"/>
    <w:rsid w:val="00E347C5"/>
    <w:rsid w:val="00E50016"/>
    <w:rsid w:val="00E5007F"/>
    <w:rsid w:val="00E80D39"/>
    <w:rsid w:val="00E84DB2"/>
    <w:rsid w:val="00E95D64"/>
    <w:rsid w:val="00E96253"/>
    <w:rsid w:val="00EA43F4"/>
    <w:rsid w:val="00EB4547"/>
    <w:rsid w:val="00EC3F8F"/>
    <w:rsid w:val="00ED081C"/>
    <w:rsid w:val="00ED6AF8"/>
    <w:rsid w:val="00F042C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C2A69"/>
    <w:rsid w:val="00FD2388"/>
    <w:rsid w:val="00FD524C"/>
    <w:rsid w:val="00FD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89BF952-266C-488D-87F1-AE9B16E6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