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5E18" w:rsidRPr="008051E5" w:rsidP="00492F2C">
      <w:pPr>
        <w:pStyle w:val="Heading1"/>
        <w:ind w:right="-55" w:firstLine="709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Копия                                                                              дело № 2-</w:t>
      </w:r>
      <w:r>
        <w:rPr>
          <w:color w:val="808080"/>
          <w:sz w:val="28"/>
          <w:szCs w:val="28"/>
        </w:rPr>
        <w:t>666</w:t>
      </w:r>
      <w:r w:rsidRPr="008051E5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105E18" w:rsidRPr="008051E5" w:rsidP="00492F2C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2</w:t>
      </w:r>
      <w:r w:rsidRPr="008051E5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1377</w:t>
      </w:r>
      <w:r w:rsidRPr="008051E5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</w:rPr>
        <w:t>38</w:t>
      </w:r>
    </w:p>
    <w:p w:rsidR="00105E18" w:rsidRPr="008051E5" w:rsidP="00492F2C">
      <w:pPr>
        <w:ind w:firstLine="709"/>
        <w:rPr>
          <w:color w:val="808080"/>
        </w:rPr>
      </w:pPr>
    </w:p>
    <w:p w:rsidR="00105E18" w:rsidRPr="008051E5" w:rsidP="00226169">
      <w:pPr>
        <w:pStyle w:val="Heading2"/>
        <w:ind w:right="-55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ЗАОЧНОЕ  РЕШЕНИЕ</w:t>
      </w:r>
    </w:p>
    <w:p w:rsidR="00105E18" w:rsidRPr="008051E5" w:rsidP="00226169">
      <w:pPr>
        <w:ind w:right="-55"/>
        <w:jc w:val="center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именем Российской Федерации</w:t>
      </w:r>
    </w:p>
    <w:p w:rsidR="00105E18" w:rsidRPr="008051E5" w:rsidP="00226169">
      <w:pPr>
        <w:ind w:right="-55"/>
        <w:jc w:val="center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(резолютивная часть)</w:t>
      </w:r>
    </w:p>
    <w:p w:rsidR="00105E18" w:rsidRPr="008051E5" w:rsidP="00492F2C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105E18" w:rsidRPr="008051E5" w:rsidP="00492F2C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6июня</w:t>
      </w:r>
      <w:r w:rsidRPr="008051E5">
        <w:rPr>
          <w:color w:val="808080"/>
          <w:sz w:val="28"/>
          <w:szCs w:val="28"/>
        </w:rPr>
        <w:t xml:space="preserve"> 202</w:t>
      </w:r>
      <w:r>
        <w:rPr>
          <w:color w:val="808080"/>
          <w:sz w:val="28"/>
          <w:szCs w:val="28"/>
        </w:rPr>
        <w:t>2</w:t>
      </w:r>
      <w:r w:rsidRPr="008051E5">
        <w:rPr>
          <w:color w:val="808080"/>
          <w:sz w:val="28"/>
          <w:szCs w:val="28"/>
        </w:rPr>
        <w:t xml:space="preserve"> года                                                                    город Казань</w:t>
      </w:r>
    </w:p>
    <w:p w:rsidR="00105E18" w:rsidRPr="008051E5" w:rsidP="00492F2C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105E18" w:rsidRPr="008051E5" w:rsidP="00492F2C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105E18" w:rsidRPr="008051E5" w:rsidP="00492F2C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</w:t>
      </w:r>
      <w:r w:rsidRPr="008051E5">
        <w:rPr>
          <w:color w:val="808080"/>
          <w:sz w:val="28"/>
          <w:szCs w:val="28"/>
        </w:rPr>
        <w:t>.,</w:t>
      </w:r>
    </w:p>
    <w:p w:rsidR="00105E18" w:rsidRPr="008051E5" w:rsidP="00492F2C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>
        <w:rPr>
          <w:color w:val="808080"/>
          <w:sz w:val="28"/>
          <w:szCs w:val="28"/>
        </w:rPr>
        <w:t>Позднякову а.н.</w:t>
      </w:r>
      <w:r w:rsidRPr="008051E5">
        <w:rPr>
          <w:color w:val="808080"/>
          <w:sz w:val="28"/>
          <w:szCs w:val="28"/>
        </w:rPr>
        <w:t xml:space="preserve"> о взыскании задолженности </w:t>
      </w:r>
      <w:r w:rsidRPr="00EB4317">
        <w:rPr>
          <w:color w:val="808080"/>
          <w:sz w:val="28"/>
          <w:szCs w:val="28"/>
        </w:rPr>
        <w:t xml:space="preserve">по договору о предоставлении и обслуживании </w:t>
      </w:r>
      <w:r>
        <w:rPr>
          <w:color w:val="808080"/>
          <w:sz w:val="28"/>
          <w:szCs w:val="28"/>
        </w:rPr>
        <w:t xml:space="preserve">банковской </w:t>
      </w:r>
      <w:r w:rsidRPr="00EB4317">
        <w:rPr>
          <w:color w:val="808080"/>
          <w:sz w:val="28"/>
          <w:szCs w:val="28"/>
        </w:rPr>
        <w:t>карты</w:t>
      </w:r>
      <w:r w:rsidRPr="008051E5">
        <w:rPr>
          <w:color w:val="808080"/>
          <w:sz w:val="28"/>
          <w:szCs w:val="28"/>
        </w:rPr>
        <w:t>,</w:t>
      </w:r>
    </w:p>
    <w:p w:rsidR="00105E18" w:rsidRPr="008051E5" w:rsidP="00492F2C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установил:</w:t>
      </w:r>
    </w:p>
    <w:p w:rsidR="00105E18" w:rsidRPr="008051E5" w:rsidP="00492F2C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105E18" w:rsidRPr="008051E5" w:rsidP="00492F2C">
      <w:pPr>
        <w:ind w:right="-55" w:firstLine="709"/>
        <w:jc w:val="center"/>
        <w:rPr>
          <w:color w:val="808080"/>
          <w:sz w:val="28"/>
          <w:szCs w:val="28"/>
        </w:rPr>
      </w:pPr>
    </w:p>
    <w:p w:rsidR="00105E18" w:rsidRPr="008051E5" w:rsidP="00492F2C">
      <w:pPr>
        <w:ind w:right="-55"/>
        <w:jc w:val="center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заочно решил:</w:t>
      </w:r>
    </w:p>
    <w:p w:rsidR="00105E18" w:rsidRPr="008051E5" w:rsidP="00492F2C">
      <w:pPr>
        <w:ind w:right="-55" w:firstLine="709"/>
        <w:jc w:val="center"/>
        <w:rPr>
          <w:color w:val="808080"/>
          <w:sz w:val="28"/>
          <w:szCs w:val="28"/>
        </w:rPr>
      </w:pP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 xml:space="preserve">исковые требования акционерного общества «Банк Русский Стандарт» к </w:t>
      </w:r>
      <w:r>
        <w:rPr>
          <w:color w:val="808080"/>
          <w:sz w:val="28"/>
          <w:szCs w:val="28"/>
        </w:rPr>
        <w:t>Позднякову а.н.</w:t>
      </w:r>
      <w:r w:rsidRPr="008051E5">
        <w:rPr>
          <w:color w:val="808080"/>
          <w:sz w:val="28"/>
          <w:szCs w:val="28"/>
        </w:rPr>
        <w:t xml:space="preserve"> о </w:t>
      </w:r>
      <w:r w:rsidRPr="00EB4317">
        <w:rPr>
          <w:color w:val="808080"/>
          <w:sz w:val="28"/>
          <w:szCs w:val="28"/>
        </w:rPr>
        <w:t xml:space="preserve">взыскании задолженности по договору о предоставлении и обслуживании </w:t>
      </w:r>
      <w:r>
        <w:rPr>
          <w:color w:val="808080"/>
          <w:sz w:val="28"/>
          <w:szCs w:val="28"/>
        </w:rPr>
        <w:t xml:space="preserve">банковской </w:t>
      </w:r>
      <w:r w:rsidRPr="00EB4317">
        <w:rPr>
          <w:color w:val="808080"/>
          <w:sz w:val="28"/>
          <w:szCs w:val="28"/>
        </w:rPr>
        <w:t xml:space="preserve">карты </w:t>
      </w:r>
      <w:r w:rsidRPr="008051E5">
        <w:rPr>
          <w:color w:val="808080"/>
          <w:sz w:val="28"/>
          <w:szCs w:val="28"/>
        </w:rPr>
        <w:t xml:space="preserve">– удовлетворить. 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Позднякова а.н.</w:t>
      </w:r>
      <w:r w:rsidRPr="008051E5">
        <w:rPr>
          <w:color w:val="808080"/>
          <w:sz w:val="28"/>
          <w:szCs w:val="28"/>
        </w:rPr>
        <w:t xml:space="preserve"> в пользу акционерного общества «Банк Русский Стандарт» задолженность по договору о предоставлении и обслуживании карты «Русский Стандарт» № </w:t>
      </w:r>
      <w:r>
        <w:rPr>
          <w:color w:val="808080"/>
          <w:sz w:val="28"/>
          <w:szCs w:val="28"/>
        </w:rPr>
        <w:t>/данные изъяты/</w:t>
      </w:r>
      <w:r w:rsidRPr="008051E5">
        <w:rPr>
          <w:color w:val="808080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 w:rsidRPr="008051E5">
        <w:rPr>
          <w:color w:val="808080"/>
          <w:sz w:val="28"/>
          <w:szCs w:val="28"/>
        </w:rPr>
        <w:t xml:space="preserve">года </w:t>
      </w:r>
      <w:r>
        <w:rPr>
          <w:color w:val="808080"/>
          <w:sz w:val="28"/>
          <w:szCs w:val="28"/>
        </w:rPr>
        <w:t>в общем размере 46 939 рублей 52 копейки</w:t>
      </w:r>
      <w:r w:rsidRPr="008051E5">
        <w:rPr>
          <w:color w:val="808080"/>
          <w:sz w:val="28"/>
          <w:szCs w:val="28"/>
        </w:rPr>
        <w:t xml:space="preserve">, а также в возврат уплаченной государственной пошлины </w:t>
      </w:r>
      <w:r>
        <w:rPr>
          <w:color w:val="808080"/>
          <w:sz w:val="28"/>
          <w:szCs w:val="28"/>
        </w:rPr>
        <w:t>1 029 рублей 33 копейки</w:t>
      </w:r>
      <w:r w:rsidRPr="008051E5">
        <w:rPr>
          <w:color w:val="808080"/>
          <w:sz w:val="28"/>
          <w:szCs w:val="28"/>
        </w:rPr>
        <w:t>.</w:t>
      </w:r>
    </w:p>
    <w:p w:rsidR="00105E18" w:rsidRPr="008051E5" w:rsidP="00492F2C">
      <w:pPr>
        <w:tabs>
          <w:tab w:val="left" w:pos="540"/>
        </w:tabs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Мировой судья: (подпись)</w:t>
      </w:r>
    </w:p>
    <w:p w:rsidR="00105E18" w:rsidRPr="008051E5" w:rsidP="00492F2C">
      <w:pPr>
        <w:ind w:right="-55" w:firstLine="709"/>
        <w:jc w:val="both"/>
        <w:rPr>
          <w:color w:val="808080"/>
          <w:sz w:val="28"/>
          <w:szCs w:val="28"/>
        </w:rPr>
      </w:pPr>
      <w:r w:rsidRPr="008051E5">
        <w:rPr>
          <w:color w:val="808080"/>
          <w:sz w:val="28"/>
          <w:szCs w:val="28"/>
        </w:rPr>
        <w:t>«копия верна»</w:t>
      </w:r>
    </w:p>
    <w:p w:rsidR="00105E18" w:rsidRPr="008051E5" w:rsidP="00492F2C">
      <w:pPr>
        <w:ind w:right="-55" w:firstLine="709"/>
        <w:jc w:val="both"/>
        <w:rPr>
          <w:color w:val="808080"/>
        </w:rPr>
      </w:pPr>
    </w:p>
    <w:p w:rsidR="00105E18" w:rsidRPr="008051E5" w:rsidP="00492F2C">
      <w:pPr>
        <w:ind w:right="-55" w:firstLine="709"/>
        <w:jc w:val="both"/>
        <w:rPr>
          <w:color w:val="808080"/>
        </w:rPr>
      </w:pPr>
      <w:r w:rsidRPr="008051E5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105E18" w:rsidRPr="008051E5" w:rsidP="00492F2C">
      <w:pPr>
        <w:ind w:right="-55" w:firstLine="709"/>
        <w:jc w:val="both"/>
        <w:rPr>
          <w:color w:val="808080"/>
        </w:rPr>
      </w:pPr>
    </w:p>
    <w:p w:rsidR="00105E18" w:rsidRPr="008051E5">
      <w:pPr>
        <w:ind w:right="-55" w:firstLine="709"/>
        <w:jc w:val="both"/>
        <w:rPr>
          <w:color w:val="808080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B3C89"/>
    <w:rsid w:val="000B7599"/>
    <w:rsid w:val="000C6168"/>
    <w:rsid w:val="000D6ED3"/>
    <w:rsid w:val="000D726A"/>
    <w:rsid w:val="000E155F"/>
    <w:rsid w:val="001004E2"/>
    <w:rsid w:val="00103164"/>
    <w:rsid w:val="00105E18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1E5004"/>
    <w:rsid w:val="00226169"/>
    <w:rsid w:val="002553BE"/>
    <w:rsid w:val="002635EE"/>
    <w:rsid w:val="00273091"/>
    <w:rsid w:val="002928BD"/>
    <w:rsid w:val="00293872"/>
    <w:rsid w:val="00293E5C"/>
    <w:rsid w:val="002A3E2F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707C2"/>
    <w:rsid w:val="00487B35"/>
    <w:rsid w:val="00492F2C"/>
    <w:rsid w:val="00494455"/>
    <w:rsid w:val="004A36E7"/>
    <w:rsid w:val="004B332B"/>
    <w:rsid w:val="004C5EAA"/>
    <w:rsid w:val="004D1AA4"/>
    <w:rsid w:val="004D7A90"/>
    <w:rsid w:val="004E2271"/>
    <w:rsid w:val="004F6346"/>
    <w:rsid w:val="0050157F"/>
    <w:rsid w:val="00502028"/>
    <w:rsid w:val="0051638F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281E"/>
    <w:rsid w:val="005F6B36"/>
    <w:rsid w:val="006036E9"/>
    <w:rsid w:val="00621633"/>
    <w:rsid w:val="006230D2"/>
    <w:rsid w:val="00653D5E"/>
    <w:rsid w:val="00655AF6"/>
    <w:rsid w:val="00670440"/>
    <w:rsid w:val="006C3692"/>
    <w:rsid w:val="006E3D23"/>
    <w:rsid w:val="006F13B2"/>
    <w:rsid w:val="00704103"/>
    <w:rsid w:val="00704A63"/>
    <w:rsid w:val="00706E76"/>
    <w:rsid w:val="0071265F"/>
    <w:rsid w:val="00712F7B"/>
    <w:rsid w:val="00721B8E"/>
    <w:rsid w:val="007A3B37"/>
    <w:rsid w:val="007B6449"/>
    <w:rsid w:val="007C5759"/>
    <w:rsid w:val="007E1308"/>
    <w:rsid w:val="007F4AF8"/>
    <w:rsid w:val="0080057D"/>
    <w:rsid w:val="008051E5"/>
    <w:rsid w:val="00810E31"/>
    <w:rsid w:val="00834E52"/>
    <w:rsid w:val="008437B6"/>
    <w:rsid w:val="008442F1"/>
    <w:rsid w:val="00851089"/>
    <w:rsid w:val="00883087"/>
    <w:rsid w:val="008931B0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4A7E"/>
    <w:rsid w:val="00A76A09"/>
    <w:rsid w:val="00A844CF"/>
    <w:rsid w:val="00A86B16"/>
    <w:rsid w:val="00AD1A2C"/>
    <w:rsid w:val="00AE0E87"/>
    <w:rsid w:val="00AF2265"/>
    <w:rsid w:val="00B04AD0"/>
    <w:rsid w:val="00B610F7"/>
    <w:rsid w:val="00B90854"/>
    <w:rsid w:val="00BC5306"/>
    <w:rsid w:val="00BD5D4B"/>
    <w:rsid w:val="00BE797D"/>
    <w:rsid w:val="00BF10C1"/>
    <w:rsid w:val="00C01DC1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2037F"/>
    <w:rsid w:val="00D35EF0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95D64"/>
    <w:rsid w:val="00E96253"/>
    <w:rsid w:val="00EA1293"/>
    <w:rsid w:val="00EA43F4"/>
    <w:rsid w:val="00EB4317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