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5AFE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Копия:</w:t>
      </w:r>
      <w:r>
        <w:rPr>
          <w:color w:val="595959"/>
          <w:sz w:val="28"/>
          <w:szCs w:val="28"/>
        </w:rPr>
        <w:t xml:space="preserve">                      дело № 2-15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415AFE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УИД: 16MS0036-01-2021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3481-15</w:t>
      </w:r>
    </w:p>
    <w:p w:rsidR="00415AFE" w:rsidRPr="00226169" w:rsidP="00492F2C">
      <w:pPr>
        <w:ind w:firstLine="709"/>
        <w:rPr>
          <w:color w:val="595959"/>
        </w:rPr>
      </w:pPr>
    </w:p>
    <w:p w:rsidR="00415AFE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ЗАОЧНОЕ  РЕШЕНИЕ</w:t>
      </w:r>
    </w:p>
    <w:p w:rsidR="00415AFE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415AFE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415AFE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415AFE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18 января 2022 года  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415AFE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415AFE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415AFE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</w:t>
      </w:r>
      <w:r w:rsidRPr="00226169">
        <w:rPr>
          <w:color w:val="595959"/>
          <w:sz w:val="28"/>
          <w:szCs w:val="28"/>
        </w:rPr>
        <w:t>,</w:t>
      </w:r>
    </w:p>
    <w:p w:rsidR="00415AFE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Нуриеву ф.т.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415AFE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415AFE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226169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15AFE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415AFE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 решил:</w:t>
      </w:r>
    </w:p>
    <w:p w:rsidR="00415AFE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исковые требования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Нуриеву ф.т. 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 xml:space="preserve"> – удовлетворить. </w:t>
      </w: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>Нуриева ф.т.</w:t>
      </w:r>
      <w:r w:rsidRPr="00226169">
        <w:rPr>
          <w:color w:val="595959"/>
          <w:sz w:val="28"/>
          <w:szCs w:val="28"/>
        </w:rPr>
        <w:t xml:space="preserve">в пользу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задолженность </w:t>
      </w:r>
      <w:r>
        <w:rPr>
          <w:color w:val="595959"/>
          <w:sz w:val="28"/>
          <w:szCs w:val="28"/>
        </w:rPr>
        <w:t xml:space="preserve">по кредитному договору </w:t>
      </w:r>
      <w:r w:rsidRPr="00226169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/данные изъяты/</w:t>
      </w:r>
      <w:r w:rsidRPr="00226169">
        <w:rPr>
          <w:color w:val="595959"/>
          <w:sz w:val="28"/>
          <w:szCs w:val="28"/>
        </w:rPr>
        <w:t xml:space="preserve">года </w:t>
      </w:r>
      <w:r>
        <w:rPr>
          <w:color w:val="595959"/>
          <w:sz w:val="28"/>
          <w:szCs w:val="28"/>
        </w:rPr>
        <w:t xml:space="preserve">по состоянию на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года в размере 38 170</w:t>
      </w:r>
      <w:r w:rsidRPr="00226169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22 копейки,из которых: просроченная ссудная задолженность в размере 35 866 рублей 26 копеек, комиссии в размере 2 119 рублей 07 копеек, неустойка на просроченную ссуду в размере 184 рубля 89 копеек, </w:t>
      </w:r>
      <w:r w:rsidRPr="00226169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 xml:space="preserve">1 345 рублей 11 </w:t>
      </w:r>
      <w:r w:rsidRPr="00226169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ек</w:t>
      </w:r>
      <w:r w:rsidRPr="00226169">
        <w:rPr>
          <w:color w:val="595959"/>
          <w:sz w:val="28"/>
          <w:szCs w:val="28"/>
        </w:rPr>
        <w:t>.</w:t>
      </w:r>
    </w:p>
    <w:p w:rsidR="00415AFE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5AFE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415AFE" w:rsidRPr="00C960DD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C960DD">
        <w:rPr>
          <w:color w:val="595959"/>
          <w:sz w:val="28"/>
          <w:szCs w:val="28"/>
        </w:rPr>
        <w:t>Мировой судья: подпись</w:t>
      </w:r>
    </w:p>
    <w:p w:rsidR="00415AFE" w:rsidRPr="00C960DD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C960DD">
        <w:rPr>
          <w:color w:val="595959"/>
          <w:sz w:val="28"/>
          <w:szCs w:val="28"/>
        </w:rPr>
        <w:t>«копия верна»</w:t>
      </w:r>
    </w:p>
    <w:p w:rsidR="00415AFE" w:rsidRPr="00C960DD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415AFE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415AFE" w:rsidRPr="00226169" w:rsidP="00492F2C">
      <w:pPr>
        <w:ind w:right="-55" w:firstLine="709"/>
        <w:jc w:val="both"/>
        <w:rPr>
          <w:color w:val="595959"/>
        </w:rPr>
      </w:pPr>
    </w:p>
    <w:p w:rsidR="00415AFE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03FD5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A13C9"/>
    <w:rsid w:val="001B5494"/>
    <w:rsid w:val="001C2DB0"/>
    <w:rsid w:val="001C554A"/>
    <w:rsid w:val="001F0B03"/>
    <w:rsid w:val="00226169"/>
    <w:rsid w:val="002553BE"/>
    <w:rsid w:val="002635EE"/>
    <w:rsid w:val="00273091"/>
    <w:rsid w:val="00293872"/>
    <w:rsid w:val="00293E5C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3D7CFE"/>
    <w:rsid w:val="00403E2F"/>
    <w:rsid w:val="00403EBA"/>
    <w:rsid w:val="00411FEA"/>
    <w:rsid w:val="00415AFE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70A15"/>
    <w:rsid w:val="006C3692"/>
    <w:rsid w:val="006F13B2"/>
    <w:rsid w:val="00706E76"/>
    <w:rsid w:val="0071265F"/>
    <w:rsid w:val="00712F7B"/>
    <w:rsid w:val="007B6449"/>
    <w:rsid w:val="007C5759"/>
    <w:rsid w:val="007E1308"/>
    <w:rsid w:val="007F1C2F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66855"/>
    <w:rsid w:val="00A844CF"/>
    <w:rsid w:val="00A86B16"/>
    <w:rsid w:val="00AE0E87"/>
    <w:rsid w:val="00AF2265"/>
    <w:rsid w:val="00B04AD0"/>
    <w:rsid w:val="00B610F7"/>
    <w:rsid w:val="00B90854"/>
    <w:rsid w:val="00BC5306"/>
    <w:rsid w:val="00BD5D4B"/>
    <w:rsid w:val="00BD7196"/>
    <w:rsid w:val="00BE797D"/>
    <w:rsid w:val="00C12128"/>
    <w:rsid w:val="00C21773"/>
    <w:rsid w:val="00C6106D"/>
    <w:rsid w:val="00C62AC1"/>
    <w:rsid w:val="00C71462"/>
    <w:rsid w:val="00C7401F"/>
    <w:rsid w:val="00C850B7"/>
    <w:rsid w:val="00C903F2"/>
    <w:rsid w:val="00C960DD"/>
    <w:rsid w:val="00CA29F4"/>
    <w:rsid w:val="00CB304B"/>
    <w:rsid w:val="00CB7059"/>
    <w:rsid w:val="00CF0641"/>
    <w:rsid w:val="00D01F0E"/>
    <w:rsid w:val="00D02A3E"/>
    <w:rsid w:val="00D074FA"/>
    <w:rsid w:val="00D45B74"/>
    <w:rsid w:val="00D71375"/>
    <w:rsid w:val="00DA20AE"/>
    <w:rsid w:val="00DA7646"/>
    <w:rsid w:val="00DC366B"/>
    <w:rsid w:val="00DC549A"/>
    <w:rsid w:val="00DC6F16"/>
    <w:rsid w:val="00DC77FB"/>
    <w:rsid w:val="00DF0B65"/>
    <w:rsid w:val="00E02C42"/>
    <w:rsid w:val="00E34743"/>
    <w:rsid w:val="00E347C5"/>
    <w:rsid w:val="00E5007F"/>
    <w:rsid w:val="00E80D39"/>
    <w:rsid w:val="00E84DB2"/>
    <w:rsid w:val="00E95D64"/>
    <w:rsid w:val="00E96253"/>
    <w:rsid w:val="00EA43F4"/>
    <w:rsid w:val="00EB4547"/>
    <w:rsid w:val="00EB4F24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