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2597" w:rsidRPr="007F7EFA" w:rsidP="00F74AE6">
      <w:pPr>
        <w:pStyle w:val="Heading1"/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 xml:space="preserve">Копия                                                           </w:t>
      </w:r>
      <w:r>
        <w:rPr>
          <w:color w:val="808080"/>
          <w:sz w:val="28"/>
          <w:szCs w:val="28"/>
        </w:rPr>
        <w:t xml:space="preserve">                       дело № 2-13/1/2022</w:t>
      </w:r>
    </w:p>
    <w:p w:rsidR="00592597" w:rsidRPr="007F7EFA" w:rsidP="00F74AE6">
      <w:pPr>
        <w:pStyle w:val="Heading2"/>
        <w:ind w:right="-55" w:firstLine="720"/>
        <w:jc w:val="right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 УИД: 16MS0047</w:t>
      </w:r>
      <w:r w:rsidRPr="007F7EFA">
        <w:rPr>
          <w:color w:val="808080"/>
          <w:sz w:val="28"/>
          <w:szCs w:val="28"/>
        </w:rPr>
        <w:t>-01-2021-00</w:t>
      </w:r>
      <w:r>
        <w:rPr>
          <w:color w:val="808080"/>
          <w:sz w:val="28"/>
          <w:szCs w:val="28"/>
        </w:rPr>
        <w:t>2032-93</w:t>
      </w:r>
    </w:p>
    <w:p w:rsidR="00592597" w:rsidRPr="007F7EFA" w:rsidP="00F74AE6">
      <w:pPr>
        <w:pStyle w:val="Heading2"/>
        <w:ind w:right="-55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РЕШЕНИЕ</w:t>
      </w:r>
    </w:p>
    <w:p w:rsidR="00592597" w:rsidRPr="007F7EFA" w:rsidP="00F74AE6">
      <w:pPr>
        <w:ind w:right="-55"/>
        <w:jc w:val="center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именем Российской Федерации</w:t>
      </w:r>
    </w:p>
    <w:p w:rsidR="00592597" w:rsidRPr="007F7EFA" w:rsidP="00F74AE6">
      <w:pPr>
        <w:ind w:right="-55"/>
        <w:jc w:val="center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(резолютивная часть)</w:t>
      </w:r>
    </w:p>
    <w:p w:rsidR="00592597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</w:p>
    <w:p w:rsidR="00592597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31</w:t>
      </w:r>
      <w:r>
        <w:rPr>
          <w:color w:val="808080"/>
          <w:sz w:val="28"/>
          <w:szCs w:val="28"/>
        </w:rPr>
        <w:t xml:space="preserve"> </w:t>
      </w:r>
      <w:r>
        <w:rPr>
          <w:color w:val="808080"/>
          <w:sz w:val="28"/>
          <w:szCs w:val="28"/>
        </w:rPr>
        <w:t>марта</w:t>
      </w:r>
      <w:r>
        <w:rPr>
          <w:color w:val="808080"/>
          <w:sz w:val="28"/>
          <w:szCs w:val="28"/>
        </w:rPr>
        <w:t xml:space="preserve"> 2022 года                       </w:t>
      </w:r>
      <w:r w:rsidRPr="007F7EFA">
        <w:rPr>
          <w:color w:val="808080"/>
          <w:sz w:val="28"/>
          <w:szCs w:val="28"/>
        </w:rPr>
        <w:t xml:space="preserve">     </w:t>
      </w:r>
      <w:r>
        <w:rPr>
          <w:color w:val="808080"/>
          <w:sz w:val="28"/>
          <w:szCs w:val="28"/>
        </w:rPr>
        <w:t xml:space="preserve">  </w:t>
      </w:r>
      <w:r w:rsidRPr="007F7EFA">
        <w:rPr>
          <w:color w:val="808080"/>
          <w:sz w:val="28"/>
          <w:szCs w:val="28"/>
        </w:rPr>
        <w:t xml:space="preserve">                                     город Казань</w:t>
      </w:r>
    </w:p>
    <w:p w:rsidR="00592597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</w:p>
    <w:p w:rsidR="00592597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 xml:space="preserve">Мировой судья судебного участка № 1 по Приволжскому судебному району города Казани Республики Татарстан </w:t>
      </w:r>
      <w:r w:rsidRPr="007F7EFA">
        <w:rPr>
          <w:color w:val="808080"/>
          <w:sz w:val="28"/>
          <w:szCs w:val="28"/>
        </w:rPr>
        <w:t>ЗнатноваГ.М</w:t>
      </w:r>
      <w:r w:rsidRPr="007F7EFA">
        <w:rPr>
          <w:color w:val="808080"/>
          <w:sz w:val="28"/>
          <w:szCs w:val="28"/>
        </w:rPr>
        <w:t xml:space="preserve">., </w:t>
      </w:r>
    </w:p>
    <w:p w:rsidR="00592597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 xml:space="preserve">при секретаре судебного заседания </w:t>
      </w:r>
      <w:r>
        <w:rPr>
          <w:color w:val="808080"/>
          <w:sz w:val="28"/>
          <w:szCs w:val="28"/>
        </w:rPr>
        <w:t>Мухьяновой</w:t>
      </w:r>
      <w:r>
        <w:rPr>
          <w:color w:val="808080"/>
          <w:sz w:val="28"/>
          <w:szCs w:val="28"/>
        </w:rPr>
        <w:t xml:space="preserve"> Э.И.</w:t>
      </w:r>
      <w:r w:rsidRPr="007F7EFA">
        <w:rPr>
          <w:color w:val="808080"/>
          <w:sz w:val="28"/>
          <w:szCs w:val="28"/>
        </w:rPr>
        <w:t>,</w:t>
      </w:r>
    </w:p>
    <w:p w:rsidR="00592597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рассмотрев в открытом судебном заседании гражданское дело по иску акционерного общества «</w:t>
      </w:r>
      <w:r>
        <w:rPr>
          <w:color w:val="808080"/>
          <w:sz w:val="28"/>
          <w:szCs w:val="28"/>
        </w:rPr>
        <w:t>Группа Ренессанс Страхование</w:t>
      </w:r>
      <w:r w:rsidRPr="007F7EFA">
        <w:rPr>
          <w:color w:val="808080"/>
          <w:sz w:val="28"/>
          <w:szCs w:val="28"/>
        </w:rPr>
        <w:t xml:space="preserve">» к </w:t>
      </w:r>
      <w:r>
        <w:rPr>
          <w:color w:val="808080"/>
          <w:sz w:val="28"/>
          <w:szCs w:val="28"/>
        </w:rPr>
        <w:t>Габдриеву</w:t>
      </w:r>
      <w:r>
        <w:rPr>
          <w:color w:val="808080"/>
          <w:sz w:val="28"/>
          <w:szCs w:val="28"/>
        </w:rPr>
        <w:t xml:space="preserve"> </w:t>
      </w:r>
      <w:r w:rsidR="005819C2">
        <w:rPr>
          <w:color w:val="808080"/>
          <w:sz w:val="28"/>
          <w:szCs w:val="28"/>
        </w:rPr>
        <w:t>рб</w:t>
      </w:r>
      <w:r w:rsidRPr="007F7EFA">
        <w:rPr>
          <w:color w:val="808080"/>
          <w:sz w:val="28"/>
          <w:szCs w:val="28"/>
        </w:rPr>
        <w:t xml:space="preserve"> о возмещении ущерба в порядке регресса,</w:t>
      </w:r>
    </w:p>
    <w:p w:rsidR="00592597" w:rsidRPr="00EF47A6" w:rsidP="0083197E">
      <w:pPr>
        <w:autoSpaceDE w:val="0"/>
        <w:autoSpaceDN w:val="0"/>
        <w:adjustRightInd w:val="0"/>
        <w:jc w:val="center"/>
        <w:rPr>
          <w:color w:val="808080"/>
          <w:sz w:val="28"/>
          <w:szCs w:val="28"/>
        </w:rPr>
      </w:pPr>
      <w:r w:rsidRPr="00EF47A6">
        <w:rPr>
          <w:color w:val="808080"/>
          <w:sz w:val="28"/>
          <w:szCs w:val="28"/>
        </w:rPr>
        <w:t>установил:</w:t>
      </w:r>
    </w:p>
    <w:p w:rsidR="00592597" w:rsidRPr="00EF47A6" w:rsidP="0083197E">
      <w:pPr>
        <w:pStyle w:val="BodyText2"/>
        <w:spacing w:after="0" w:line="240" w:lineRule="auto"/>
        <w:ind w:firstLine="540"/>
        <w:jc w:val="both"/>
        <w:rPr>
          <w:color w:val="808080"/>
          <w:sz w:val="28"/>
          <w:szCs w:val="28"/>
        </w:rPr>
      </w:pPr>
      <w:r w:rsidRPr="00EF47A6">
        <w:rPr>
          <w:color w:val="808080"/>
          <w:sz w:val="28"/>
          <w:szCs w:val="28"/>
        </w:rPr>
        <w:t xml:space="preserve">Руководствуясь статьями 12, 56, </w:t>
      </w:r>
      <w:r w:rsidR="00677D18">
        <w:rPr>
          <w:color w:val="808080"/>
          <w:sz w:val="28"/>
          <w:szCs w:val="28"/>
        </w:rPr>
        <w:t xml:space="preserve">98, </w:t>
      </w:r>
      <w:r>
        <w:rPr>
          <w:color w:val="808080"/>
          <w:sz w:val="28"/>
          <w:szCs w:val="28"/>
        </w:rPr>
        <w:t>194-</w:t>
      </w:r>
      <w:r w:rsidRPr="00EF47A6">
        <w:rPr>
          <w:color w:val="808080"/>
          <w:sz w:val="28"/>
          <w:szCs w:val="28"/>
        </w:rPr>
        <w:t>199 Гражданского процессуального кодекса Российской Федерации, мировой судья</w:t>
      </w:r>
      <w:r>
        <w:rPr>
          <w:color w:val="808080"/>
          <w:sz w:val="28"/>
          <w:szCs w:val="28"/>
        </w:rPr>
        <w:t>,</w:t>
      </w:r>
    </w:p>
    <w:p w:rsidR="00592597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</w:p>
    <w:p w:rsidR="00592597" w:rsidP="0083197E">
      <w:pPr>
        <w:ind w:right="-55"/>
        <w:jc w:val="center"/>
        <w:rPr>
          <w:color w:val="808080"/>
          <w:sz w:val="28"/>
          <w:szCs w:val="28"/>
        </w:rPr>
      </w:pPr>
      <w:r w:rsidRPr="003B7C14">
        <w:rPr>
          <w:color w:val="808080"/>
          <w:sz w:val="28"/>
          <w:szCs w:val="28"/>
        </w:rPr>
        <w:t>решил:</w:t>
      </w:r>
    </w:p>
    <w:p w:rsidR="00592597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исковые требования акционерного общества «</w:t>
      </w:r>
      <w:r>
        <w:rPr>
          <w:color w:val="808080"/>
          <w:sz w:val="28"/>
          <w:szCs w:val="28"/>
        </w:rPr>
        <w:t>Группа Ренессанс Страхование</w:t>
      </w:r>
      <w:r w:rsidRPr="007F7EFA">
        <w:rPr>
          <w:color w:val="808080"/>
          <w:sz w:val="28"/>
          <w:szCs w:val="28"/>
        </w:rPr>
        <w:t xml:space="preserve">» к </w:t>
      </w:r>
      <w:r>
        <w:rPr>
          <w:color w:val="808080"/>
          <w:sz w:val="28"/>
          <w:szCs w:val="28"/>
        </w:rPr>
        <w:t>Габдриеву</w:t>
      </w:r>
      <w:r>
        <w:rPr>
          <w:color w:val="808080"/>
          <w:sz w:val="28"/>
          <w:szCs w:val="28"/>
        </w:rPr>
        <w:t xml:space="preserve"> </w:t>
      </w:r>
      <w:r w:rsidR="005819C2">
        <w:rPr>
          <w:color w:val="808080"/>
          <w:sz w:val="28"/>
          <w:szCs w:val="28"/>
        </w:rPr>
        <w:t>рб</w:t>
      </w:r>
      <w:r w:rsidRPr="007F7EFA">
        <w:rPr>
          <w:color w:val="808080"/>
          <w:sz w:val="28"/>
          <w:szCs w:val="28"/>
        </w:rPr>
        <w:t xml:space="preserve"> о возмещении ущерба в порядке регресса – удовлетворить. </w:t>
      </w:r>
    </w:p>
    <w:p w:rsidR="00592597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 xml:space="preserve">Взыскать с </w:t>
      </w:r>
      <w:r>
        <w:rPr>
          <w:color w:val="808080"/>
          <w:sz w:val="28"/>
          <w:szCs w:val="28"/>
        </w:rPr>
        <w:t>Габдриева</w:t>
      </w:r>
      <w:r>
        <w:rPr>
          <w:color w:val="808080"/>
          <w:sz w:val="28"/>
          <w:szCs w:val="28"/>
        </w:rPr>
        <w:t xml:space="preserve"> </w:t>
      </w:r>
      <w:r w:rsidR="005819C2">
        <w:rPr>
          <w:color w:val="808080"/>
          <w:sz w:val="28"/>
          <w:szCs w:val="28"/>
        </w:rPr>
        <w:t>рб</w:t>
      </w:r>
      <w:r w:rsidRPr="007F7EFA">
        <w:rPr>
          <w:color w:val="808080"/>
          <w:sz w:val="28"/>
          <w:szCs w:val="28"/>
        </w:rPr>
        <w:t xml:space="preserve"> в пользу акционерного общества «</w:t>
      </w:r>
      <w:r>
        <w:rPr>
          <w:color w:val="808080"/>
          <w:sz w:val="28"/>
          <w:szCs w:val="28"/>
        </w:rPr>
        <w:t>Группа Ренессанс Страхование</w:t>
      </w:r>
      <w:r w:rsidRPr="007F7EFA">
        <w:rPr>
          <w:color w:val="808080"/>
          <w:sz w:val="28"/>
          <w:szCs w:val="28"/>
        </w:rPr>
        <w:t xml:space="preserve">» в счет удовлетворения регрессного требования, по факту дорожно-транспортного происшествия от </w:t>
      </w:r>
      <w:r>
        <w:rPr>
          <w:color w:val="808080"/>
          <w:sz w:val="28"/>
          <w:szCs w:val="28"/>
        </w:rPr>
        <w:t>25 августа 2020</w:t>
      </w:r>
      <w:r w:rsidRPr="007F7EFA">
        <w:rPr>
          <w:color w:val="808080"/>
          <w:sz w:val="28"/>
          <w:szCs w:val="28"/>
        </w:rPr>
        <w:t xml:space="preserve"> года в размере </w:t>
      </w:r>
      <w:r>
        <w:rPr>
          <w:color w:val="808080"/>
          <w:sz w:val="28"/>
          <w:szCs w:val="28"/>
        </w:rPr>
        <w:t>45</w:t>
      </w:r>
      <w:r w:rsidR="00677D18">
        <w:rPr>
          <w:color w:val="808080"/>
          <w:sz w:val="28"/>
          <w:szCs w:val="28"/>
        </w:rPr>
        <w:t> </w:t>
      </w:r>
      <w:r>
        <w:rPr>
          <w:color w:val="808080"/>
          <w:sz w:val="28"/>
          <w:szCs w:val="28"/>
        </w:rPr>
        <w:t>500</w:t>
      </w:r>
      <w:r w:rsidRPr="007F7EFA">
        <w:rPr>
          <w:color w:val="808080"/>
          <w:sz w:val="28"/>
          <w:szCs w:val="28"/>
        </w:rPr>
        <w:t xml:space="preserve"> рублей, а также расходы по уплаченной государственной пошлины в размере 1</w:t>
      </w:r>
      <w:r>
        <w:rPr>
          <w:color w:val="808080"/>
          <w:sz w:val="28"/>
          <w:szCs w:val="28"/>
        </w:rPr>
        <w:t> 565 рублей</w:t>
      </w:r>
      <w:r w:rsidRPr="007F7EFA">
        <w:rPr>
          <w:color w:val="808080"/>
          <w:sz w:val="28"/>
          <w:szCs w:val="28"/>
        </w:rPr>
        <w:t>.</w:t>
      </w:r>
    </w:p>
    <w:p w:rsidR="00592597" w:rsidRPr="003B7C14" w:rsidP="0083197E">
      <w:pPr>
        <w:tabs>
          <w:tab w:val="left" w:pos="540"/>
        </w:tabs>
        <w:ind w:right="-55" w:firstLine="540"/>
        <w:jc w:val="both"/>
        <w:rPr>
          <w:color w:val="808080"/>
          <w:sz w:val="28"/>
          <w:szCs w:val="28"/>
        </w:rPr>
      </w:pPr>
      <w:r w:rsidRPr="003B7C14">
        <w:rPr>
          <w:color w:val="808080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3B7C14">
        <w:rPr>
          <w:color w:val="808080"/>
          <w:sz w:val="28"/>
          <w:szCs w:val="28"/>
        </w:rPr>
        <w:t>к мировому судье</w:t>
      </w:r>
      <w:r w:rsidRPr="003B7C14">
        <w:rPr>
          <w:color w:val="808080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592597" w:rsidP="0083197E">
      <w:pPr>
        <w:ind w:right="21" w:firstLine="540"/>
        <w:jc w:val="both"/>
        <w:rPr>
          <w:color w:val="808080"/>
          <w:sz w:val="28"/>
          <w:szCs w:val="28"/>
        </w:rPr>
      </w:pPr>
      <w:r w:rsidRPr="00680F03">
        <w:rPr>
          <w:color w:val="808080"/>
          <w:sz w:val="28"/>
          <w:szCs w:val="28"/>
        </w:rPr>
        <w:t xml:space="preserve">Решение может быть обжаловано в апелляционном порядке в Приволжский районный суд города Казани Республики Татарстан в течение месяца со дня изготовления решения в окончательной форме, </w:t>
      </w:r>
      <w:r w:rsidRPr="00680F03">
        <w:rPr>
          <w:color w:val="808080"/>
          <w:sz w:val="28"/>
          <w:szCs w:val="28"/>
        </w:rPr>
        <w:t>через мирового судью</w:t>
      </w:r>
      <w:r w:rsidRPr="00680F03">
        <w:rPr>
          <w:color w:val="808080"/>
          <w:sz w:val="28"/>
          <w:szCs w:val="28"/>
        </w:rPr>
        <w:t>.</w:t>
      </w:r>
    </w:p>
    <w:p w:rsidR="00592597" w:rsidP="0083197E">
      <w:pPr>
        <w:ind w:right="21" w:firstLine="540"/>
        <w:jc w:val="both"/>
        <w:rPr>
          <w:color w:val="808080"/>
          <w:sz w:val="28"/>
          <w:szCs w:val="28"/>
        </w:rPr>
      </w:pPr>
    </w:p>
    <w:p w:rsidR="00592597" w:rsidRPr="003B7C14" w:rsidP="0083197E">
      <w:pPr>
        <w:ind w:right="21" w:firstLine="540"/>
        <w:jc w:val="both"/>
        <w:rPr>
          <w:color w:val="808080"/>
          <w:sz w:val="28"/>
          <w:szCs w:val="28"/>
        </w:rPr>
      </w:pPr>
      <w:r w:rsidRPr="003B7C14">
        <w:rPr>
          <w:color w:val="808080"/>
          <w:sz w:val="28"/>
          <w:szCs w:val="28"/>
        </w:rPr>
        <w:t>Мировой судья: (подпись)</w:t>
      </w:r>
    </w:p>
    <w:p w:rsidR="00592597" w:rsidP="0083197E">
      <w:pPr>
        <w:ind w:right="21" w:firstLine="54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«к</w:t>
      </w:r>
      <w:r w:rsidRPr="003B7C14">
        <w:rPr>
          <w:color w:val="808080"/>
          <w:sz w:val="28"/>
          <w:szCs w:val="28"/>
        </w:rPr>
        <w:t>опия верна</w:t>
      </w:r>
      <w:r>
        <w:rPr>
          <w:color w:val="808080"/>
          <w:sz w:val="28"/>
          <w:szCs w:val="28"/>
        </w:rPr>
        <w:t>»</w:t>
      </w:r>
    </w:p>
    <w:p w:rsidR="00592597" w:rsidP="0083197E">
      <w:pPr>
        <w:ind w:right="21" w:firstLine="540"/>
        <w:jc w:val="both"/>
        <w:rPr>
          <w:color w:val="808080"/>
          <w:sz w:val="28"/>
          <w:szCs w:val="28"/>
        </w:rPr>
      </w:pPr>
    </w:p>
    <w:p w:rsidR="00592597" w:rsidRPr="003B7C14" w:rsidP="0083197E">
      <w:pPr>
        <w:ind w:right="21" w:firstLine="540"/>
        <w:jc w:val="both"/>
        <w:rPr>
          <w:color w:val="808080"/>
        </w:rPr>
      </w:pPr>
      <w:r w:rsidRPr="003B7C14">
        <w:rPr>
          <w:color w:val="808080"/>
          <w:sz w:val="28"/>
          <w:szCs w:val="28"/>
        </w:rPr>
        <w:t xml:space="preserve">Мировой судья                                                                     </w:t>
      </w:r>
      <w:r w:rsidRPr="003B7C14">
        <w:rPr>
          <w:color w:val="808080"/>
          <w:sz w:val="28"/>
          <w:szCs w:val="28"/>
        </w:rPr>
        <w:t>Знатнова</w:t>
      </w:r>
      <w:r w:rsidRPr="0083528D">
        <w:rPr>
          <w:color w:val="808080"/>
          <w:sz w:val="28"/>
          <w:szCs w:val="28"/>
        </w:rPr>
        <w:t xml:space="preserve"> </w:t>
      </w:r>
      <w:r w:rsidRPr="003B7C14">
        <w:rPr>
          <w:color w:val="808080"/>
          <w:sz w:val="28"/>
          <w:szCs w:val="28"/>
        </w:rPr>
        <w:t>Г.М.</w:t>
      </w:r>
    </w:p>
    <w:p w:rsidR="00592597" w:rsidRPr="007F7EFA" w:rsidP="0083197E">
      <w:pPr>
        <w:ind w:right="-55" w:firstLine="720"/>
        <w:jc w:val="both"/>
      </w:pPr>
    </w:p>
    <w:sectPr w:rsidSect="002725A2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66402"/>
    <w:rsid w:val="00084467"/>
    <w:rsid w:val="000C6168"/>
    <w:rsid w:val="000D1394"/>
    <w:rsid w:val="000E155F"/>
    <w:rsid w:val="000E5E9C"/>
    <w:rsid w:val="00103164"/>
    <w:rsid w:val="00120429"/>
    <w:rsid w:val="00125836"/>
    <w:rsid w:val="00143A0F"/>
    <w:rsid w:val="00147E66"/>
    <w:rsid w:val="00181027"/>
    <w:rsid w:val="0018272A"/>
    <w:rsid w:val="00190037"/>
    <w:rsid w:val="00194F9E"/>
    <w:rsid w:val="001B3312"/>
    <w:rsid w:val="001C2DB0"/>
    <w:rsid w:val="001D2E01"/>
    <w:rsid w:val="0024194D"/>
    <w:rsid w:val="002474B2"/>
    <w:rsid w:val="002635EE"/>
    <w:rsid w:val="002725A2"/>
    <w:rsid w:val="00273091"/>
    <w:rsid w:val="00273584"/>
    <w:rsid w:val="0029058D"/>
    <w:rsid w:val="00293872"/>
    <w:rsid w:val="00293E5C"/>
    <w:rsid w:val="002A2968"/>
    <w:rsid w:val="002B6BBF"/>
    <w:rsid w:val="002D0E46"/>
    <w:rsid w:val="002D42BE"/>
    <w:rsid w:val="002E2147"/>
    <w:rsid w:val="00332C55"/>
    <w:rsid w:val="003619B8"/>
    <w:rsid w:val="003747F6"/>
    <w:rsid w:val="00386F98"/>
    <w:rsid w:val="00390089"/>
    <w:rsid w:val="00392666"/>
    <w:rsid w:val="003947FD"/>
    <w:rsid w:val="003A0D5E"/>
    <w:rsid w:val="003B58CE"/>
    <w:rsid w:val="003B7C14"/>
    <w:rsid w:val="003C1D04"/>
    <w:rsid w:val="003C5F03"/>
    <w:rsid w:val="00403E2F"/>
    <w:rsid w:val="00407022"/>
    <w:rsid w:val="00411FEA"/>
    <w:rsid w:val="00417660"/>
    <w:rsid w:val="0042230D"/>
    <w:rsid w:val="004618C4"/>
    <w:rsid w:val="004745B6"/>
    <w:rsid w:val="00476911"/>
    <w:rsid w:val="004840EF"/>
    <w:rsid w:val="004A36E7"/>
    <w:rsid w:val="004A3A96"/>
    <w:rsid w:val="004E44BD"/>
    <w:rsid w:val="004F2C61"/>
    <w:rsid w:val="005330E9"/>
    <w:rsid w:val="00550F83"/>
    <w:rsid w:val="005526B0"/>
    <w:rsid w:val="00555552"/>
    <w:rsid w:val="005819C2"/>
    <w:rsid w:val="00587A06"/>
    <w:rsid w:val="00592597"/>
    <w:rsid w:val="005945E8"/>
    <w:rsid w:val="005B6F84"/>
    <w:rsid w:val="005C68A8"/>
    <w:rsid w:val="005C76E2"/>
    <w:rsid w:val="005D2BCF"/>
    <w:rsid w:val="005D39A1"/>
    <w:rsid w:val="005E449D"/>
    <w:rsid w:val="005E657D"/>
    <w:rsid w:val="00614688"/>
    <w:rsid w:val="00647C45"/>
    <w:rsid w:val="0065231A"/>
    <w:rsid w:val="00653D5E"/>
    <w:rsid w:val="00655EC2"/>
    <w:rsid w:val="00656B1E"/>
    <w:rsid w:val="00670440"/>
    <w:rsid w:val="00677D18"/>
    <w:rsid w:val="00680F03"/>
    <w:rsid w:val="006D387A"/>
    <w:rsid w:val="006F13B2"/>
    <w:rsid w:val="007111B3"/>
    <w:rsid w:val="00727ACB"/>
    <w:rsid w:val="007613B4"/>
    <w:rsid w:val="007768F5"/>
    <w:rsid w:val="007B159D"/>
    <w:rsid w:val="007B23A4"/>
    <w:rsid w:val="007B6449"/>
    <w:rsid w:val="007B71F6"/>
    <w:rsid w:val="007D115E"/>
    <w:rsid w:val="007D58F4"/>
    <w:rsid w:val="007E1308"/>
    <w:rsid w:val="007F259A"/>
    <w:rsid w:val="007F7EFA"/>
    <w:rsid w:val="0083197E"/>
    <w:rsid w:val="00834E52"/>
    <w:rsid w:val="0083528D"/>
    <w:rsid w:val="0085394F"/>
    <w:rsid w:val="00887F52"/>
    <w:rsid w:val="008A0248"/>
    <w:rsid w:val="008B6874"/>
    <w:rsid w:val="008C1B26"/>
    <w:rsid w:val="008C6695"/>
    <w:rsid w:val="008D787E"/>
    <w:rsid w:val="008E587D"/>
    <w:rsid w:val="008F035C"/>
    <w:rsid w:val="0090083F"/>
    <w:rsid w:val="00905BE0"/>
    <w:rsid w:val="009175C9"/>
    <w:rsid w:val="00921B99"/>
    <w:rsid w:val="00945CD5"/>
    <w:rsid w:val="00963749"/>
    <w:rsid w:val="00980ABF"/>
    <w:rsid w:val="00980CAC"/>
    <w:rsid w:val="00997095"/>
    <w:rsid w:val="009A10F4"/>
    <w:rsid w:val="009B2235"/>
    <w:rsid w:val="009E059C"/>
    <w:rsid w:val="009E5D5B"/>
    <w:rsid w:val="009F3979"/>
    <w:rsid w:val="00A00C50"/>
    <w:rsid w:val="00A21AA6"/>
    <w:rsid w:val="00A27818"/>
    <w:rsid w:val="00A453B6"/>
    <w:rsid w:val="00A4670B"/>
    <w:rsid w:val="00A56D45"/>
    <w:rsid w:val="00A65557"/>
    <w:rsid w:val="00A8050F"/>
    <w:rsid w:val="00A844CF"/>
    <w:rsid w:val="00A86416"/>
    <w:rsid w:val="00A86443"/>
    <w:rsid w:val="00A96CB4"/>
    <w:rsid w:val="00AA1574"/>
    <w:rsid w:val="00AA2DAA"/>
    <w:rsid w:val="00AA4CDE"/>
    <w:rsid w:val="00AC6944"/>
    <w:rsid w:val="00AE0E87"/>
    <w:rsid w:val="00AE6209"/>
    <w:rsid w:val="00AF0188"/>
    <w:rsid w:val="00B0242E"/>
    <w:rsid w:val="00B04AD0"/>
    <w:rsid w:val="00B4477E"/>
    <w:rsid w:val="00B50D55"/>
    <w:rsid w:val="00B610F7"/>
    <w:rsid w:val="00B633CC"/>
    <w:rsid w:val="00B634BC"/>
    <w:rsid w:val="00B858A5"/>
    <w:rsid w:val="00BC38B6"/>
    <w:rsid w:val="00BC5166"/>
    <w:rsid w:val="00BD59CF"/>
    <w:rsid w:val="00BF0048"/>
    <w:rsid w:val="00C21773"/>
    <w:rsid w:val="00C6680A"/>
    <w:rsid w:val="00C71462"/>
    <w:rsid w:val="00C85EDA"/>
    <w:rsid w:val="00C92C54"/>
    <w:rsid w:val="00C952BB"/>
    <w:rsid w:val="00CA29F4"/>
    <w:rsid w:val="00CB7059"/>
    <w:rsid w:val="00CE68C2"/>
    <w:rsid w:val="00D02A3E"/>
    <w:rsid w:val="00D21DB9"/>
    <w:rsid w:val="00D421F7"/>
    <w:rsid w:val="00D53BB9"/>
    <w:rsid w:val="00D71375"/>
    <w:rsid w:val="00D80412"/>
    <w:rsid w:val="00D85386"/>
    <w:rsid w:val="00D960B9"/>
    <w:rsid w:val="00DA7646"/>
    <w:rsid w:val="00DB7E05"/>
    <w:rsid w:val="00DC366B"/>
    <w:rsid w:val="00DC549A"/>
    <w:rsid w:val="00DC6F16"/>
    <w:rsid w:val="00DC77FB"/>
    <w:rsid w:val="00DF0B65"/>
    <w:rsid w:val="00E02C42"/>
    <w:rsid w:val="00E27FD2"/>
    <w:rsid w:val="00E5007F"/>
    <w:rsid w:val="00E5422A"/>
    <w:rsid w:val="00E61455"/>
    <w:rsid w:val="00E80D39"/>
    <w:rsid w:val="00E92C90"/>
    <w:rsid w:val="00E95D64"/>
    <w:rsid w:val="00EA03F5"/>
    <w:rsid w:val="00ED081C"/>
    <w:rsid w:val="00ED6AF8"/>
    <w:rsid w:val="00EF2167"/>
    <w:rsid w:val="00EF2597"/>
    <w:rsid w:val="00EF40C1"/>
    <w:rsid w:val="00EF47A6"/>
    <w:rsid w:val="00F05F8E"/>
    <w:rsid w:val="00F23345"/>
    <w:rsid w:val="00F346C2"/>
    <w:rsid w:val="00F67907"/>
    <w:rsid w:val="00F73D12"/>
    <w:rsid w:val="00F74AE6"/>
    <w:rsid w:val="00F81660"/>
    <w:rsid w:val="00F8441E"/>
    <w:rsid w:val="00FA34F3"/>
    <w:rsid w:val="00FB7260"/>
    <w:rsid w:val="00FD6D5B"/>
    <w:rsid w:val="00FF5B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6EC288E-6ED1-4DD7-BCDC-E0A43859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3"/>
    <w:uiPriority w:val="99"/>
    <w:qFormat/>
    <w:locked/>
    <w:rsid w:val="00555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5526B0"/>
    <w:rPr>
      <w:rFonts w:ascii="Cambria" w:hAnsi="Cambria" w:cs="Cambria"/>
      <w:b/>
      <w:bCs/>
      <w:sz w:val="26"/>
      <w:szCs w:val="26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"/>
    <w:uiPriority w:val="99"/>
    <w:qFormat/>
    <w:locked/>
    <w:rsid w:val="00F8441E"/>
    <w:pPr>
      <w:jc w:val="center"/>
    </w:pPr>
    <w:rPr>
      <w:rFonts w:eastAsia="Calibri"/>
      <w:b/>
      <w:bCs/>
      <w:sz w:val="24"/>
      <w:szCs w:val="24"/>
    </w:rPr>
  </w:style>
  <w:style w:type="character" w:customStyle="1" w:styleId="a">
    <w:name w:val="Заголовок Знак"/>
    <w:basedOn w:val="DefaultParagraphFont"/>
    <w:link w:val="Title"/>
    <w:uiPriority w:val="99"/>
    <w:locked/>
    <w:rsid w:val="000D1394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a0"/>
    <w:uiPriority w:val="99"/>
    <w:semiHidden/>
    <w:rsid w:val="005330E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EA03F5"/>
    <w:rPr>
      <w:rFonts w:ascii="Times New Roman" w:hAnsi="Times New Roman" w:cs="Times New Roman"/>
      <w:sz w:val="2"/>
      <w:szCs w:val="2"/>
    </w:rPr>
  </w:style>
  <w:style w:type="character" w:styleId="Hyperlink">
    <w:name w:val="Hyperlink"/>
    <w:basedOn w:val="DefaultParagraphFont"/>
    <w:uiPriority w:val="99"/>
    <w:rsid w:val="00555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