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2-481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5/2022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0030-01-2022-000779-16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Категория дела: </w:t>
      </w:r>
      <w:r>
        <w:rPr>
          <w:rFonts w:ascii="Times New Roman" w:eastAsia="Times New Roman" w:hAnsi="Times New Roman" w:cs="Times New Roman"/>
          <w:sz w:val="28"/>
          <w:szCs w:val="28"/>
        </w:rPr>
        <w:t>169</w:t>
      </w:r>
    </w:p>
    <w:p>
      <w:pPr>
        <w:pStyle w:val="Heading2"/>
        <w:spacing w:before="0" w:after="0"/>
        <w:jc w:val="both"/>
        <w:outlineLvl w:val="9"/>
        <w:rPr>
          <w:b/>
          <w:bCs/>
          <w:sz w:val="28"/>
          <w:szCs w:val="28"/>
        </w:rPr>
      </w:pP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город Казань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города Казани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Мухаметзяновой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Александровой Олеси Петровны </w:t>
      </w:r>
      <w:r>
        <w:rPr>
          <w:rFonts w:ascii="Times New Roman" w:eastAsia="Times New Roman" w:hAnsi="Times New Roman" w:cs="Times New Roman"/>
          <w:sz w:val="28"/>
          <w:szCs w:val="28"/>
        </w:rPr>
        <w:t>к Обществу с ограниченно</w:t>
      </w:r>
      <w:r>
        <w:rPr>
          <w:rFonts w:ascii="Times New Roman" w:eastAsia="Times New Roman" w:hAnsi="Times New Roman" w:cs="Times New Roman"/>
          <w:sz w:val="28"/>
          <w:szCs w:val="28"/>
        </w:rPr>
        <w:t>й ответственност</w:t>
      </w:r>
      <w:r>
        <w:rPr>
          <w:rFonts w:ascii="Times New Roman" w:eastAsia="Times New Roman" w:hAnsi="Times New Roman" w:cs="Times New Roman"/>
          <w:sz w:val="28"/>
          <w:szCs w:val="28"/>
        </w:rPr>
        <w:t>ью «ШОУШКОЛА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защите прав потребителей, </w:t>
      </w:r>
    </w:p>
    <w:p>
      <w:pPr>
        <w:spacing w:before="0" w:after="0"/>
        <w:ind w:right="50"/>
        <w:jc w:val="both"/>
        <w:rPr>
          <w:sz w:val="28"/>
          <w:szCs w:val="28"/>
        </w:rPr>
      </w:pPr>
    </w:p>
    <w:p>
      <w:pPr>
        <w:spacing w:before="0" w:after="0"/>
        <w:ind w:right="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50" w:firstLine="709"/>
        <w:jc w:val="center"/>
        <w:rPr>
          <w:sz w:val="28"/>
          <w:szCs w:val="28"/>
        </w:rPr>
      </w:pPr>
    </w:p>
    <w:p>
      <w:pPr>
        <w:spacing w:before="0" w:after="0"/>
        <w:ind w:right="5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>
      <w:pPr>
        <w:spacing w:before="0" w:after="0"/>
        <w:ind w:right="50"/>
        <w:jc w:val="both"/>
        <w:rPr>
          <w:sz w:val="28"/>
          <w:szCs w:val="28"/>
        </w:rPr>
      </w:pPr>
    </w:p>
    <w:p>
      <w:pPr>
        <w:spacing w:before="0" w:after="0"/>
        <w:ind w:right="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 </w:t>
      </w: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50"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Александровой Олеси Петровны к Обществу с ограниченной ответственностью «ШОУШКОЛА»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защите прав потребителей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«ШОУШКОЛА»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Александровой Олеси Петровны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возврата уплаченных денежных средств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размере 36 302 рубля 49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счет компенсации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морального вреда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1 000 рублей,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 представителя в размере 21 000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18 651 рубль 24 копейки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остальной части исковых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Александровой О.П.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 Общества с ограниченно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«ШОУШКОЛА»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</w:t>
      </w:r>
      <w:r>
        <w:rPr>
          <w:rFonts w:ascii="Times New Roman" w:eastAsia="Times New Roman" w:hAnsi="Times New Roman" w:cs="Times New Roman"/>
          <w:sz w:val="28"/>
          <w:szCs w:val="28"/>
        </w:rPr>
        <w:t>ственную пошлину в размере 1 589 рублей 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</w:t>
      </w:r>
      <w:r>
        <w:rPr>
          <w:rFonts w:ascii="Times New Roman" w:eastAsia="Times New Roman" w:hAnsi="Times New Roman" w:cs="Times New Roman"/>
          <w:sz w:val="28"/>
          <w:szCs w:val="28"/>
        </w:rPr>
        <w:t>твующий бюджет согласно нормативам отчислений, установленным законодательством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вступило в законную силу «____»_______________________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</w:p>
    <w:sectPr>
      <w:headerReference w:type="default" r:id="rId4"/>
      <w:foot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ind w:firstLine="851"/>
      <w:jc w:val="center"/>
      <w:rPr>
        <w:sz w:val="22"/>
        <w:szCs w:val="22"/>
      </w:rPr>
    </w:pPr>
  </w:p>
  <w:p>
    <w:pPr>
      <w:spacing w:before="0" w:after="0"/>
      <w:ind w:firstLine="851"/>
      <w:jc w:val="both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390962"/>
      <w:placeholder>
        <w:docPart w:val="DefaultPlaceholder_22675703"/>
      </w:placeholder>
      <w:showingPlcHdr/>
      <w:richText/>
    </w:sdtPr>
    <w:sdtContent>
      <w:p>
        <w:pPr>
          <w:spacing w:before="0" w:after="0"/>
          <w:ind w:firstLine="851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14829-5E9A-425A-B220-B7129AECCCF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