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0030-01-2020-000629-46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>едании гражданское дело по иску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ответственностью «ЛК ГАЗИНВЕСТГРУПП» к </w:t>
      </w:r>
      <w:r>
        <w:rPr>
          <w:rFonts w:ascii="Times New Roman" w:eastAsia="Times New Roman" w:hAnsi="Times New Roman" w:cs="Times New Roman"/>
          <w:sz w:val="28"/>
          <w:szCs w:val="28"/>
        </w:rPr>
        <w:t>Минибаеву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Саяру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возмещении ущерба, причиненного транспортному средству в результате дорожно-транспортного происшествия, </w:t>
      </w: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«ЛК ГАЗИНВЕСТГРУПП» к </w:t>
      </w:r>
      <w:r>
        <w:rPr>
          <w:rFonts w:ascii="Times New Roman" w:eastAsia="Times New Roman" w:hAnsi="Times New Roman" w:cs="Times New Roman"/>
          <w:sz w:val="28"/>
          <w:szCs w:val="28"/>
        </w:rPr>
        <w:t>Минибаеву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Саяру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причиненного транспортному средству в результате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8633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ind w:firstLine="851"/>
      <w:jc w:val="both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DCDC-9DEC-4D78-9098-B00A4EC36E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