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№2/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022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Style w:val="cat-Dategrp-2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Московскому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 </w:t>
      </w:r>
      <w:r>
        <w:rPr>
          <w:rStyle w:val="cat-FIOgrp-3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OrganizationNamegrp-10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Раматову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5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возмещении вреда, причиненного в результате дорожно-транспортного происшествия,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ст.ст.</w:t>
      </w:r>
      <w:r>
        <w:rPr>
          <w:rFonts w:ascii="Times New Roman" w:eastAsia="Times New Roman" w:hAnsi="Times New Roman" w:cs="Times New Roman"/>
          <w:sz w:val="28"/>
          <w:szCs w:val="28"/>
        </w:rPr>
        <w:t>12, 56, 193-199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ГПК РФ, суд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Style w:val="cat-OrganizationNamegrp-10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Раматову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5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возмещении вреда, причиненного в результате дорожно-транспортного происшествия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Раматов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6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0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возмещение вреда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причиненного в результате </w:t>
      </w:r>
      <w:r>
        <w:rPr>
          <w:rFonts w:ascii="Times New Roman" w:eastAsia="Times New Roman" w:hAnsi="Times New Roman" w:cs="Times New Roman"/>
          <w:sz w:val="28"/>
          <w:szCs w:val="28"/>
        </w:rPr>
        <w:t>дорожно-транспортного происшествия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8rplc-1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>
        <w:rPr>
          <w:rStyle w:val="cat-Sumgrp-9rplc-12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вправе подать мировому судье заявление о составлении мотивированного решения,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если они присутствовали в судебном заседании,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трех дней, если они не присутствовали в судебном заседании, в течение пятнадцати дней со дня объявления резолютивной части решения.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мировому судье, принявшему заочное решение, заявление об отмене этого решения в течение семи дней со дня вручения ему копии этого решения.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суда может быть обжаловано сторонами в апелляционном порядке в Московский районный суд </w:t>
      </w:r>
      <w:r>
        <w:rPr>
          <w:rStyle w:val="cat-Addressgrp-1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истечении срока подачи ответчиком заявления об отмене этого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 подпись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Style w:val="cat-FIOgrp-7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2rplc-0">
    <w:name w:val="cat-Date grp-2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3rplc-3">
    <w:name w:val="cat-FIO grp-3 rplc-3"/>
    <w:basedOn w:val="DefaultParagraphFont"/>
  </w:style>
  <w:style w:type="character" w:customStyle="1" w:styleId="cat-FIOgrp-4rplc-4">
    <w:name w:val="cat-FIO grp-4 rplc-4"/>
    <w:basedOn w:val="DefaultParagraphFont"/>
  </w:style>
  <w:style w:type="character" w:customStyle="1" w:styleId="cat-OrganizationNamegrp-10rplc-5">
    <w:name w:val="cat-OrganizationName grp-10 rplc-5"/>
    <w:basedOn w:val="DefaultParagraphFont"/>
  </w:style>
  <w:style w:type="character" w:customStyle="1" w:styleId="cat-FIOgrp-5rplc-6">
    <w:name w:val="cat-FIO grp-5 rplc-6"/>
    <w:basedOn w:val="DefaultParagraphFont"/>
  </w:style>
  <w:style w:type="character" w:customStyle="1" w:styleId="cat-OrganizationNamegrp-10rplc-7">
    <w:name w:val="cat-OrganizationName grp-10 rplc-7"/>
    <w:basedOn w:val="DefaultParagraphFont"/>
  </w:style>
  <w:style w:type="character" w:customStyle="1" w:styleId="cat-FIOgrp-5rplc-8">
    <w:name w:val="cat-FIO grp-5 rplc-8"/>
    <w:basedOn w:val="DefaultParagraphFont"/>
  </w:style>
  <w:style w:type="character" w:customStyle="1" w:styleId="cat-FIOgrp-6rplc-9">
    <w:name w:val="cat-FIO grp-6 rplc-9"/>
    <w:basedOn w:val="DefaultParagraphFont"/>
  </w:style>
  <w:style w:type="character" w:customStyle="1" w:styleId="cat-OrganizationNamegrp-10rplc-10">
    <w:name w:val="cat-OrganizationName grp-10 rplc-10"/>
    <w:basedOn w:val="DefaultParagraphFont"/>
  </w:style>
  <w:style w:type="character" w:customStyle="1" w:styleId="cat-Sumgrp-8rplc-11">
    <w:name w:val="cat-Sum grp-8 rplc-11"/>
    <w:basedOn w:val="DefaultParagraphFont"/>
  </w:style>
  <w:style w:type="character" w:customStyle="1" w:styleId="cat-Sumgrp-9rplc-12">
    <w:name w:val="cat-Sum grp-9 rplc-12"/>
    <w:basedOn w:val="DefaultParagraphFont"/>
  </w:style>
  <w:style w:type="character" w:customStyle="1" w:styleId="cat-Addressgrp-1rplc-13">
    <w:name w:val="cat-Address grp-1 rplc-13"/>
    <w:basedOn w:val="DefaultParagraphFont"/>
  </w:style>
  <w:style w:type="character" w:customStyle="1" w:styleId="cat-FIOgrp-7rplc-14">
    <w:name w:val="cat-FIO grp-7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