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Дело №2/5-188/2022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Именем Российской Федерации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(резолютивная часть)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3rplc-0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                                       </w:t>
      </w:r>
      <w:r>
        <w:rPr>
          <w:rStyle w:val="cat-Addressgrp-0rplc-1"/>
          <w:rFonts w:ascii="XO Thames" w:eastAsia="XO Thames" w:hAnsi="XO Thames" w:cs="XO Thames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Мировой судья судебного участка №5 по Московскому судебному </w:t>
      </w:r>
      <w:r>
        <w:rPr>
          <w:rFonts w:ascii="XO Thames" w:eastAsia="XO Thames" w:hAnsi="XO Thames" w:cs="XO Thames"/>
          <w:sz w:val="28"/>
          <w:szCs w:val="28"/>
        </w:rPr>
        <w:t>району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1rplc-2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 РТ </w:t>
      </w:r>
      <w:r>
        <w:rPr>
          <w:rStyle w:val="cat-FIOgrp-4rplc-3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при секретаре судебного </w:t>
      </w:r>
      <w:r>
        <w:rPr>
          <w:rFonts w:ascii="XO Thames" w:eastAsia="XO Thames" w:hAnsi="XO Thames" w:cs="XO Thames"/>
          <w:sz w:val="28"/>
          <w:szCs w:val="28"/>
        </w:rPr>
        <w:t xml:space="preserve">заседания </w:t>
      </w:r>
      <w:r>
        <w:rPr>
          <w:rStyle w:val="cat-FIOgrp-5rplc-4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рассмотрев в открытом судебном заседании гражданское дело по исковому </w:t>
      </w:r>
      <w:r>
        <w:rPr>
          <w:rFonts w:ascii="XO Thames" w:eastAsia="XO Thames" w:hAnsi="XO Thames" w:cs="XO Thames"/>
          <w:sz w:val="28"/>
          <w:szCs w:val="28"/>
        </w:rPr>
        <w:t xml:space="preserve">заявлению Государственного учреждения - Отделения Пенсионного фонда </w:t>
      </w:r>
      <w:r>
        <w:rPr>
          <w:rFonts w:ascii="XO Thames" w:eastAsia="XO Thames" w:hAnsi="XO Thames" w:cs="XO Thames"/>
          <w:sz w:val="28"/>
          <w:szCs w:val="28"/>
        </w:rPr>
        <w:t xml:space="preserve">Российской Федерации по </w:t>
      </w:r>
      <w:r>
        <w:rPr>
          <w:rStyle w:val="cat-Addressgrp-2rplc-5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 к </w:t>
      </w:r>
      <w:r>
        <w:rPr>
          <w:rStyle w:val="cat-FIOgrp-6rplc-6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о взыскании</w:t>
      </w:r>
      <w:r>
        <w:rPr>
          <w:rFonts w:ascii="XO Thames" w:eastAsia="XO Thames" w:hAnsi="XO Thames" w:cs="XO Thames"/>
          <w:sz w:val="28"/>
          <w:szCs w:val="28"/>
        </w:rPr>
        <w:t xml:space="preserve"> излишне выплаченных сумм пенсии,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На основании </w:t>
      </w:r>
      <w:r>
        <w:rPr>
          <w:rFonts w:ascii="XO Thames" w:eastAsia="XO Thames" w:hAnsi="XO Thames" w:cs="XO Thames"/>
          <w:sz w:val="28"/>
          <w:szCs w:val="28"/>
        </w:rPr>
        <w:t>изложенного</w:t>
      </w:r>
      <w:r>
        <w:rPr>
          <w:rFonts w:ascii="XO Thames" w:eastAsia="XO Thames" w:hAnsi="XO Thames" w:cs="XO Thames"/>
          <w:sz w:val="28"/>
          <w:szCs w:val="28"/>
        </w:rPr>
        <w:t xml:space="preserve"> и руководствуясь ст.ст.12, 56, 193-199 , 233-237 ГПК РФ, суд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РЕШИЛ: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Исковые требования Государственного учреждения –</w:t>
      </w:r>
      <w:r>
        <w:rPr>
          <w:rFonts w:ascii="XO Thames" w:eastAsia="XO Thames" w:hAnsi="XO Thames" w:cs="XO Thames"/>
          <w:sz w:val="28"/>
          <w:szCs w:val="28"/>
        </w:rPr>
        <w:t xml:space="preserve"> Отделения </w:t>
      </w:r>
      <w:r>
        <w:rPr>
          <w:rFonts w:ascii="XO Thames" w:eastAsia="XO Thames" w:hAnsi="XO Thames" w:cs="XO Thames"/>
          <w:sz w:val="28"/>
          <w:szCs w:val="28"/>
        </w:rPr>
        <w:t xml:space="preserve">Пенсионного фонда Российской Федерации по </w:t>
      </w:r>
      <w:r>
        <w:rPr>
          <w:rStyle w:val="cat-Addressgrp-2rplc-7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 о взыскании </w:t>
      </w:r>
      <w:r>
        <w:rPr>
          <w:rFonts w:ascii="XO Thames" w:eastAsia="XO Thames" w:hAnsi="XO Thames" w:cs="XO Thames"/>
          <w:sz w:val="28"/>
          <w:szCs w:val="28"/>
        </w:rPr>
        <w:t xml:space="preserve">c </w:t>
      </w:r>
      <w:r>
        <w:rPr>
          <w:rStyle w:val="cat-FIOgrp-7rplc-8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излишне выплаченных сумм пенсии </w:t>
      </w:r>
      <w:r>
        <w:rPr>
          <w:rFonts w:ascii="XO Thames" w:eastAsia="XO Thames" w:hAnsi="XO Thames" w:cs="XO Thames"/>
          <w:sz w:val="28"/>
          <w:szCs w:val="28"/>
        </w:rPr>
        <w:t>-</w:t>
      </w:r>
      <w:r>
        <w:rPr>
          <w:rFonts w:ascii="XO Thames" w:eastAsia="XO Thames" w:hAnsi="XO Thames" w:cs="XO Thames"/>
          <w:sz w:val="28"/>
          <w:szCs w:val="28"/>
        </w:rPr>
        <w:t>у</w:t>
      </w:r>
      <w:r>
        <w:rPr>
          <w:rFonts w:ascii="XO Thames" w:eastAsia="XO Thames" w:hAnsi="XO Thames" w:cs="XO Thames"/>
          <w:sz w:val="28"/>
          <w:szCs w:val="28"/>
        </w:rPr>
        <w:t>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Взыскать с </w:t>
      </w:r>
      <w:r>
        <w:rPr>
          <w:rStyle w:val="cat-FIOgrp-7rplc-9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в пользу Государственного </w:t>
      </w:r>
      <w:r>
        <w:rPr>
          <w:rFonts w:ascii="XO Thames" w:eastAsia="XO Thames" w:hAnsi="XO Thames" w:cs="XO Thames"/>
          <w:sz w:val="28"/>
          <w:szCs w:val="28"/>
        </w:rPr>
        <w:t xml:space="preserve">учреждения - Отделения Пенсионного фонда Российской Федерации по </w:t>
      </w:r>
      <w:r>
        <w:rPr>
          <w:rStyle w:val="cat-Addressgrp-2rplc-10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 сумму </w:t>
      </w:r>
      <w:r>
        <w:rPr>
          <w:rFonts w:ascii="XO Thames" w:eastAsia="XO Thames" w:hAnsi="XO Thames" w:cs="XO Thames"/>
          <w:sz w:val="28"/>
          <w:szCs w:val="28"/>
        </w:rPr>
        <w:t xml:space="preserve">излишне полученной пенсии по случаю потери кормильца в размере </w:t>
      </w:r>
      <w:r>
        <w:rPr>
          <w:rStyle w:val="cat-Sumgrp-9rplc-11"/>
          <w:rFonts w:ascii="XO Thames" w:eastAsia="XO Thames" w:hAnsi="XO Thames" w:cs="XO Thames"/>
          <w:sz w:val="28"/>
          <w:szCs w:val="28"/>
        </w:rPr>
        <w:t>сумма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Взыскать с </w:t>
      </w:r>
      <w:r>
        <w:rPr>
          <w:rStyle w:val="cat-FIOgrp-7rplc-12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в соответствующий бюджет </w:t>
      </w:r>
      <w:r>
        <w:rPr>
          <w:rFonts w:ascii="XO Thames" w:eastAsia="XO Thames" w:hAnsi="XO Thames" w:cs="XO Thames"/>
          <w:sz w:val="28"/>
          <w:szCs w:val="28"/>
        </w:rPr>
        <w:t xml:space="preserve">государственную пошлину в размере </w:t>
      </w:r>
      <w:r>
        <w:rPr>
          <w:rStyle w:val="cat-Sumgrp-10rplc-13"/>
          <w:rFonts w:ascii="XO Thames" w:eastAsia="XO Thames" w:hAnsi="XO Thames" w:cs="XO Thames"/>
          <w:sz w:val="28"/>
          <w:szCs w:val="28"/>
        </w:rPr>
        <w:t>сумма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Лица, участвующие в деле, их представители вправе п</w:t>
      </w:r>
      <w:r>
        <w:rPr>
          <w:rFonts w:ascii="XO Thames" w:eastAsia="XO Thames" w:hAnsi="XO Thames" w:cs="XO Thames"/>
          <w:sz w:val="28"/>
          <w:szCs w:val="28"/>
        </w:rPr>
        <w:t xml:space="preserve">одать мировому судье </w:t>
      </w:r>
      <w:r>
        <w:rPr>
          <w:rFonts w:ascii="XO Thames" w:eastAsia="XO Thames" w:hAnsi="XO Thames" w:cs="XO Thames"/>
          <w:sz w:val="28"/>
          <w:szCs w:val="28"/>
        </w:rPr>
        <w:t xml:space="preserve">заявление о составлении мотивированного решения, если они присутствовали в </w:t>
      </w:r>
      <w:r>
        <w:rPr>
          <w:rFonts w:ascii="XO Thames" w:eastAsia="XO Thames" w:hAnsi="XO Thames" w:cs="XO Thames"/>
          <w:sz w:val="28"/>
          <w:szCs w:val="28"/>
        </w:rPr>
        <w:t xml:space="preserve">судебном заседании, в течение трех дней, если они не присутствовали в </w:t>
      </w:r>
      <w:r>
        <w:rPr>
          <w:rFonts w:ascii="XO Thames" w:eastAsia="XO Thames" w:hAnsi="XO Thames" w:cs="XO Thames"/>
          <w:sz w:val="28"/>
          <w:szCs w:val="28"/>
        </w:rPr>
        <w:t xml:space="preserve">судебном заседании, в течение пятнадцати дней со дня объявления резолютивной </w:t>
      </w:r>
      <w:r>
        <w:rPr>
          <w:rFonts w:ascii="XO Thames" w:eastAsia="XO Thames" w:hAnsi="XO Thames" w:cs="XO Thames"/>
          <w:sz w:val="28"/>
          <w:szCs w:val="28"/>
        </w:rPr>
        <w:t>части решения</w:t>
      </w:r>
      <w:r>
        <w:rPr>
          <w:rFonts w:ascii="XO Thames" w:eastAsia="XO Thames" w:hAnsi="XO Thames" w:cs="XO Thames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Ответчик вправе подать мировому судье, принявшему заочное решение, </w:t>
      </w:r>
      <w:r>
        <w:rPr>
          <w:rFonts w:ascii="XO Thames" w:eastAsia="XO Thames" w:hAnsi="XO Thames" w:cs="XO Thames"/>
          <w:sz w:val="28"/>
          <w:szCs w:val="28"/>
        </w:rPr>
        <w:t xml:space="preserve">заявление об отмене этого решения в течение семи дней со дня вручения ему </w:t>
      </w:r>
      <w:r>
        <w:rPr>
          <w:rFonts w:ascii="XO Thames" w:eastAsia="XO Thames" w:hAnsi="XO Thames" w:cs="XO Thames"/>
          <w:sz w:val="28"/>
          <w:szCs w:val="28"/>
        </w:rPr>
        <w:t>копии этого решения.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Заочное решение суда может быть обжаловано сторонами в апелляционном </w:t>
      </w:r>
      <w:r>
        <w:rPr>
          <w:rFonts w:ascii="XO Thames" w:eastAsia="XO Thames" w:hAnsi="XO Thames" w:cs="XO Thames"/>
          <w:sz w:val="28"/>
          <w:szCs w:val="28"/>
        </w:rPr>
        <w:t xml:space="preserve">порядке в Московский </w:t>
      </w:r>
      <w:r>
        <w:rPr>
          <w:rFonts w:ascii="XO Thames" w:eastAsia="XO Thames" w:hAnsi="XO Thames" w:cs="XO Thames"/>
          <w:sz w:val="28"/>
          <w:szCs w:val="28"/>
        </w:rPr>
        <w:t xml:space="preserve">районный суд </w:t>
      </w:r>
      <w:r>
        <w:rPr>
          <w:rStyle w:val="cat-Addressgrp-1rplc-14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 в течение месяца по истечении </w:t>
      </w:r>
      <w:r>
        <w:rPr>
          <w:rFonts w:ascii="XO Thames" w:eastAsia="XO Thames" w:hAnsi="XO Thames" w:cs="XO Thames"/>
          <w:sz w:val="28"/>
          <w:szCs w:val="28"/>
        </w:rPr>
        <w:t xml:space="preserve">срока подачи ответчиком заявления об отмене этого решения суда, а в случае, </w:t>
      </w:r>
      <w:r>
        <w:rPr>
          <w:rFonts w:ascii="XO Thames" w:eastAsia="XO Thames" w:hAnsi="XO Thames" w:cs="XO Thames"/>
          <w:sz w:val="28"/>
          <w:szCs w:val="28"/>
        </w:rPr>
        <w:t>если такое заявление подано - в течение месяца со дня вынесения определения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суда об отказе в удовлетворении этого заявления.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Мир</w:t>
      </w:r>
      <w:r>
        <w:rPr>
          <w:rFonts w:ascii="XO Thames" w:eastAsia="XO Thames" w:hAnsi="XO Thames" w:cs="XO Thames"/>
          <w:sz w:val="28"/>
          <w:szCs w:val="28"/>
        </w:rPr>
        <w:t>овой судья:</w:t>
      </w:r>
      <w:r>
        <w:rPr>
          <w:rFonts w:ascii="XO Thames" w:eastAsia="XO Thames" w:hAnsi="XO Thames" w:cs="XO Thames"/>
          <w:sz w:val="28"/>
          <w:szCs w:val="28"/>
        </w:rPr>
        <w:t xml:space="preserve">                                          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FIOgrp-8rplc-15"/>
          <w:rFonts w:ascii="XO Thames" w:eastAsia="XO Thames" w:hAnsi="XO Thames" w:cs="XO Thames"/>
          <w:sz w:val="28"/>
          <w:szCs w:val="28"/>
        </w:rPr>
        <w:t>фио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4rplc-3">
    <w:name w:val="cat-FIO grp-4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Sumgrp-9rplc-11">
    <w:name w:val="cat-Sum grp-9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FIOgrp-8rplc-15">
    <w:name w:val="cat-FIO grp-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