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bCs/>
          <w:sz w:val="28"/>
          <w:szCs w:val="28"/>
        </w:rPr>
        <w:t>Дело № 2-1</w:t>
      </w:r>
      <w:r>
        <w:rPr>
          <w:bCs/>
          <w:sz w:val="28"/>
          <w:szCs w:val="28"/>
        </w:rPr>
        <w:t>36</w:t>
      </w:r>
      <w:r w:rsidRPr="00611606">
        <w:rPr>
          <w:bCs/>
          <w:sz w:val="28"/>
          <w:szCs w:val="28"/>
        </w:rPr>
        <w:t>/2</w:t>
      </w:r>
      <w:r>
        <w:rPr>
          <w:bCs/>
          <w:sz w:val="28"/>
          <w:szCs w:val="28"/>
        </w:rPr>
        <w:t>2</w:t>
      </w:r>
      <w:r w:rsidRPr="00611606"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bCs/>
          <w:sz w:val="28"/>
          <w:szCs w:val="28"/>
        </w:rPr>
        <w:t>Мировой судья: Паймухина А. Р.</w:t>
      </w:r>
    </w:p>
    <w:p w:rsidR="00AC7A20" w:rsidRPr="00611606" w:rsidP="00AC7A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11606">
        <w:rPr>
          <w:bCs/>
          <w:sz w:val="28"/>
          <w:szCs w:val="28"/>
        </w:rPr>
        <w:t>УИД 16</w:t>
      </w:r>
      <w:r w:rsidRPr="00611606">
        <w:rPr>
          <w:bCs/>
          <w:sz w:val="28"/>
          <w:szCs w:val="28"/>
          <w:lang w:val="en-US"/>
        </w:rPr>
        <w:t>MS</w:t>
      </w:r>
      <w:r w:rsidRPr="00611606">
        <w:rPr>
          <w:bCs/>
          <w:sz w:val="28"/>
          <w:szCs w:val="28"/>
        </w:rPr>
        <w:t>00</w:t>
      </w:r>
      <w:r w:rsidRPr="00AC7A20">
        <w:rPr>
          <w:bCs/>
          <w:sz w:val="28"/>
          <w:szCs w:val="28"/>
        </w:rPr>
        <w:t>01</w:t>
      </w:r>
      <w:r w:rsidRPr="00611606">
        <w:rPr>
          <w:bCs/>
          <w:sz w:val="28"/>
          <w:szCs w:val="28"/>
        </w:rPr>
        <w:t>-01-20</w:t>
      </w:r>
      <w:r w:rsidRPr="00AC7A20">
        <w:rPr>
          <w:bCs/>
          <w:sz w:val="28"/>
          <w:szCs w:val="28"/>
        </w:rPr>
        <w:t>2</w:t>
      </w:r>
      <w:r w:rsidRPr="00611606">
        <w:rPr>
          <w:bCs/>
          <w:sz w:val="28"/>
          <w:szCs w:val="28"/>
        </w:rPr>
        <w:t>1-002522</w:t>
      </w:r>
      <w:r w:rsidRPr="00AC7A20">
        <w:rPr>
          <w:bCs/>
          <w:sz w:val="28"/>
          <w:szCs w:val="28"/>
        </w:rPr>
        <w:t>-</w:t>
      </w:r>
      <w:r w:rsidRPr="00611606">
        <w:rPr>
          <w:bCs/>
          <w:sz w:val="28"/>
          <w:szCs w:val="28"/>
        </w:rPr>
        <w:t>91</w:t>
      </w:r>
    </w:p>
    <w:p w:rsidR="00AC7A20" w:rsidRPr="00611606" w:rsidP="00AC7A2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C7A20" w:rsidRPr="00611606" w:rsidP="00AC7A20">
      <w:pPr>
        <w:shd w:val="clear" w:color="auto" w:fill="FFFFFF"/>
        <w:ind w:firstLine="709"/>
        <w:jc w:val="center"/>
        <w:rPr>
          <w:sz w:val="28"/>
          <w:szCs w:val="28"/>
        </w:rPr>
      </w:pPr>
      <w:r w:rsidRPr="00611606">
        <w:rPr>
          <w:sz w:val="28"/>
          <w:szCs w:val="28"/>
        </w:rPr>
        <w:t>Р Е Ш Е Н И Е</w:t>
      </w:r>
    </w:p>
    <w:p w:rsidR="00AC7A20" w:rsidRPr="00611606" w:rsidP="00AC7A20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rStyle w:val="Strong"/>
          <w:b w:val="0"/>
          <w:sz w:val="28"/>
          <w:szCs w:val="28"/>
        </w:rPr>
      </w:pPr>
      <w:r w:rsidRPr="00611606">
        <w:rPr>
          <w:rStyle w:val="Strong"/>
          <w:b w:val="0"/>
          <w:sz w:val="28"/>
          <w:szCs w:val="28"/>
        </w:rPr>
        <w:t>Именем Российской Федерации</w:t>
      </w:r>
    </w:p>
    <w:p w:rsidR="00AC7A20" w:rsidRPr="003937FF" w:rsidP="00AC7A20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</w:p>
    <w:p w:rsidR="00AC7A20" w:rsidRPr="00611606" w:rsidP="00AC7A20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08 февраля </w:t>
      </w:r>
      <w:r w:rsidRPr="0061160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611606">
        <w:rPr>
          <w:sz w:val="28"/>
          <w:szCs w:val="28"/>
        </w:rPr>
        <w:t xml:space="preserve"> года                                                                           город Казань, улица Лукина, дом 2/15 </w:t>
      </w:r>
    </w:p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> </w:t>
      </w:r>
    </w:p>
    <w:p w:rsidR="00AC7A20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при секретаре </w:t>
      </w:r>
      <w:r>
        <w:rPr>
          <w:sz w:val="28"/>
          <w:szCs w:val="28"/>
        </w:rPr>
        <w:t>Сабировой А.Г.</w:t>
      </w:r>
      <w:r w:rsidRPr="00611606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sz w:val="28"/>
          <w:szCs w:val="28"/>
        </w:rPr>
        <w:t>Зиминой (</w:t>
      </w:r>
      <w:r w:rsidRPr="00611606">
        <w:rPr>
          <w:sz w:val="28"/>
          <w:szCs w:val="28"/>
        </w:rPr>
        <w:t>Сидоровой</w:t>
      </w:r>
      <w:r>
        <w:rPr>
          <w:sz w:val="28"/>
          <w:szCs w:val="28"/>
        </w:rPr>
        <w:t>)</w:t>
      </w:r>
      <w:r w:rsidRPr="00611606">
        <w:rPr>
          <w:sz w:val="28"/>
          <w:szCs w:val="28"/>
        </w:rPr>
        <w:t xml:space="preserve"> </w:t>
      </w:r>
      <w:r w:rsidR="00C63054">
        <w:rPr>
          <w:sz w:val="28"/>
          <w:szCs w:val="28"/>
        </w:rPr>
        <w:t>А.С.</w:t>
      </w:r>
      <w:r w:rsidRPr="00611606">
        <w:rPr>
          <w:sz w:val="28"/>
          <w:szCs w:val="28"/>
        </w:rPr>
        <w:t xml:space="preserve"> к Сидорову </w:t>
      </w:r>
      <w:r w:rsidR="00C63054">
        <w:rPr>
          <w:sz w:val="28"/>
          <w:szCs w:val="28"/>
        </w:rPr>
        <w:t>А.П.</w:t>
      </w:r>
      <w:r w:rsidRPr="00611606">
        <w:rPr>
          <w:sz w:val="28"/>
          <w:szCs w:val="28"/>
        </w:rPr>
        <w:t xml:space="preserve">, Стрельцу </w:t>
      </w:r>
      <w:r w:rsidR="00C63054">
        <w:rPr>
          <w:sz w:val="28"/>
          <w:szCs w:val="28"/>
        </w:rPr>
        <w:t>Г.А.</w:t>
      </w:r>
      <w:r w:rsidRPr="00611606">
        <w:rPr>
          <w:sz w:val="28"/>
          <w:szCs w:val="28"/>
        </w:rPr>
        <w:t xml:space="preserve"> о взыскании расходов по  оплате коммунальных платежей</w:t>
      </w:r>
      <w:r>
        <w:rPr>
          <w:sz w:val="28"/>
          <w:szCs w:val="28"/>
        </w:rPr>
        <w:t xml:space="preserve"> и налога</w:t>
      </w:r>
      <w:r w:rsidRPr="00611606">
        <w:rPr>
          <w:sz w:val="28"/>
          <w:szCs w:val="28"/>
        </w:rPr>
        <w:t>,</w:t>
      </w:r>
    </w:p>
    <w:p w:rsidR="00AC7A20" w:rsidRPr="00E718C9" w:rsidP="00AC7A20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E718C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718C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718C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718C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718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718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718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718C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E718C9">
        <w:rPr>
          <w:sz w:val="28"/>
          <w:szCs w:val="28"/>
        </w:rPr>
        <w:t>:</w:t>
      </w:r>
    </w:p>
    <w:p w:rsidR="00AC7A20" w:rsidRPr="00E718C9" w:rsidP="00AC7A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Зимина (ранее – Сидорова) А.С. обратилась в суд с иском к Сидорову А.П., Стрельцу Г.А. </w:t>
      </w:r>
      <w:r w:rsidRPr="00E718C9">
        <w:rPr>
          <w:rFonts w:ascii="Times New Roman" w:hAnsi="Times New Roman" w:cs="Times New Roman"/>
          <w:bCs/>
          <w:sz w:val="28"/>
          <w:szCs w:val="28"/>
        </w:rPr>
        <w:t>о взыскании расходов, понесенных в связи с оплатой коммунальных услуг, налога на несовершеннолетнюю дочь.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 обоснование требований указала, что состояла в браке с Сидоровым А.П.. Брак между супругами расторгнут. От брака супруги имеют несовершеннолетнего ребенка – Сидорову А.А., 2010 года рождения. В период брака супругами приобретен дом и земельный участок, расположенные по адресу: </w:t>
      </w:r>
      <w:r w:rsidR="00C63054">
        <w:rPr>
          <w:rFonts w:ascii="Times New Roman" w:hAnsi="Times New Roman" w:cs="Times New Roman"/>
          <w:sz w:val="28"/>
          <w:szCs w:val="28"/>
        </w:rPr>
        <w:t>***</w:t>
      </w:r>
      <w:r w:rsidRPr="00E718C9">
        <w:rPr>
          <w:rFonts w:ascii="Times New Roman" w:hAnsi="Times New Roman" w:cs="Times New Roman"/>
          <w:sz w:val="28"/>
          <w:szCs w:val="28"/>
        </w:rPr>
        <w:t xml:space="preserve">. Указанное имущество находится в долевой собственности: ¼ доли принадлежит истцу Зиминой (Сидоровой) А.С., ¼ доли Ермолаевой Л.И. (дочь истца от первого брака), 1/8 дол – ответчику Сидорову А.А., 1/8 доли ответчику Стрельцу Г.А. (сын ответчика от первого брака), ¼ доли Сидоровой А.А.(дочь истца и ответчика). 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После расторжения брака ответчики обязательства по оплате коммунальных платежей не исполняют. 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>За период с 2018 по 2021 год истцом оплачено коммунальных услуг на сумму 144 396 рублей 72 копейки: 6 999 рублей 29 копеек - водоснабжение, 5 863 рубля 29 копеек – коммунальные отходы, 64 406 рублей 51 копейка – энергоснабжение, 24 741 рубль 70 копеек – газ, 931 рубль 35 копеек - техобслуживание за газ, 8 448 рублей 86 копеек – задолженность за электроснабжение, 26 444 рубля 00 копеек – интернет, 6 570 рублей - налог за несовершеннолетнюю дочь Сидорову А.А..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Все собственники помещения обязаны вносить плату за жилое помещение, а обязанность </w:t>
      </w:r>
      <w:r w:rsidRPr="00E718C9">
        <w:rPr>
          <w:rFonts w:ascii="Times New Roman" w:hAnsi="Times New Roman" w:cs="Times New Roman"/>
          <w:sz w:val="28"/>
          <w:szCs w:val="29"/>
          <w:shd w:val="clear" w:color="auto" w:fill="FFFFFF"/>
        </w:rPr>
        <w:t>по оплате жилого помещения и коммунальных услуг за собственность несовершеннолетнего несут его родители.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На основании изложенного, истец просит взыскать с Сидорова А.П. расходы, понесенные в связи с оплатой коммунальных услуг, в размере 37 488 рублей 08 копеек, со Стрельца Г.А. – 8 782 рубля 32 копейки, компенсировать расходы по оплате госпошлины в размере 1587 рублей 00 копеек.   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Зимина (Сидорова) А.С. отказалась от иска к Стрельцу Г.А., уточнила исковые требования, просила взыскать с Сидорова А.П. </w:t>
      </w:r>
      <w:r w:rsidRPr="00E718C9">
        <w:rPr>
          <w:rFonts w:ascii="Times New Roman" w:hAnsi="Times New Roman" w:cs="Times New Roman"/>
          <w:sz w:val="28"/>
          <w:szCs w:val="28"/>
        </w:rPr>
        <w:t xml:space="preserve">расходы, понесенные в связи с оплатой коммунальных услуг и налога, в сумме 50 000 рублей. Со Стрельца Г.А. ничего не взыскивать, поскольку он в настоящее время не проживает по адресу: </w:t>
      </w:r>
      <w:r w:rsidR="00C63054">
        <w:rPr>
          <w:rFonts w:ascii="Times New Roman" w:hAnsi="Times New Roman" w:cs="Times New Roman"/>
          <w:sz w:val="28"/>
          <w:szCs w:val="28"/>
        </w:rPr>
        <w:t>***</w:t>
      </w:r>
      <w:r w:rsidRPr="00E718C9">
        <w:rPr>
          <w:rFonts w:ascii="Times New Roman" w:hAnsi="Times New Roman" w:cs="Times New Roman"/>
          <w:sz w:val="28"/>
          <w:szCs w:val="28"/>
        </w:rPr>
        <w:t>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Сидоров А.П. и Стрелец Г.А. в судебное заседание не явились, извещены надлежащим образом. </w:t>
      </w:r>
    </w:p>
    <w:p w:rsidR="00AC7A20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>Представитель Сидорова А.П. в судебном заседании признала иск частично, в части взыскания 37 507 рублей 00 копеек. В остальной части в удовлетворении иска просила отказать, зачесть в счет оплаты его долга 9 000 рублей, выплаченные Стрельцом Г.А.. Так же представитель пояснил, что Сидоров А.П. интернетом истца не пользовался.</w:t>
      </w:r>
    </w:p>
    <w:p w:rsidR="001642AA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ООО УК «ПЖКХ» в судебное заседание не явился, извещен.</w:t>
      </w:r>
    </w:p>
    <w:p w:rsidR="00AC7A20" w:rsidRPr="000B5C28" w:rsidP="00AC7A20">
      <w:pPr>
        <w:overflowPunct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5C28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атьями </w:t>
      </w:r>
      <w:r w:rsidRPr="000B5C28">
        <w:rPr>
          <w:sz w:val="28"/>
          <w:szCs w:val="28"/>
        </w:rPr>
        <w:t>12, 56 Г</w:t>
      </w:r>
      <w:r>
        <w:rPr>
          <w:sz w:val="28"/>
          <w:szCs w:val="28"/>
        </w:rPr>
        <w:t xml:space="preserve">ражданского процессуального кодекса </w:t>
      </w:r>
      <w:r w:rsidRPr="000B5C2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0B5C2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B5C28">
        <w:rPr>
          <w:sz w:val="28"/>
          <w:szCs w:val="28"/>
        </w:rPr>
        <w:t xml:space="preserve"> правосудие по гражданским делам осуществляется на основе состязательности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Выслушав явившихся лиц, исследовав материалы дела, в соответствии с требованиями статьи 67 Гражданского процессуального кодекса Российской Федерации, суд приходит к выводу о том, что исковые требования подлежит удовлетворению по следующим основаниям. 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E718C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210</w:t>
        </w:r>
      </w:hyperlink>
      <w:r w:rsidRPr="00E718C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собственник несет бремя содержания принадлежащего ему имущества, если иное е предусмотрено законом или договором.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718C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30</w:t>
        </w:r>
      </w:hyperlink>
      <w:r w:rsidRPr="00E718C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718C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153</w:t>
        </w:r>
      </w:hyperlink>
      <w:r w:rsidRPr="00E718C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 силу пункта 5 части 2 статьи 153 Жилищного кодекса Российской Федерации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</w:t>
      </w:r>
      <w:hyperlink r:id="rId7" w:history="1">
        <w:r w:rsidRPr="00E718C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169</w:t>
        </w:r>
      </w:hyperlink>
      <w:r w:rsidRPr="00E718C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AC7A20" w:rsidRPr="00E718C9" w:rsidP="00AC7A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9"/>
        </w:rPr>
      </w:pPr>
      <w:r w:rsidRPr="00E718C9">
        <w:rPr>
          <w:sz w:val="28"/>
          <w:szCs w:val="29"/>
        </w:rPr>
        <w:t>По смыслу приведенных выше норм права, законодатель прямо возлагает на собственника помещения обязанность нести расходы по содержанию имущества и исполнение такой обязанности не ставит в зависимость от осуществления права пользования имуществом. Участие собственника в расходах является обязательным, и данное правило носит императивный характер.</w:t>
      </w:r>
    </w:p>
    <w:p w:rsidR="00AC7A20" w:rsidRPr="00E718C9" w:rsidP="00AC7A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9"/>
        </w:rPr>
      </w:pPr>
      <w:r w:rsidRPr="00E718C9">
        <w:rPr>
          <w:sz w:val="28"/>
          <w:szCs w:val="29"/>
        </w:rPr>
        <w:t>Таким образом, собственники жилого помещения обязаны вносить плату за содержание жилого помещения вне зависимости от фактического проживания в жилом помещении.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Зимина (Сидорова А.С.), Ермолаева Л.И. (дочь истца от первого брака), Сидорова А.А.(дочь истца и ответчика) являются </w:t>
      </w:r>
      <w:r w:rsidRPr="00E718C9">
        <w:rPr>
          <w:rFonts w:ascii="Times New Roman" w:hAnsi="Times New Roman" w:cs="Times New Roman"/>
          <w:sz w:val="28"/>
          <w:szCs w:val="28"/>
        </w:rPr>
        <w:t xml:space="preserve">собственниками по ¼ доли, а Сидоров А.А. и Стрелец Г.А. (сын ответчика от первого брака) являются собственниками по 1/8 доли дома и земельного участка, расположенных по адресу: </w:t>
      </w:r>
      <w:r w:rsidR="00C63054">
        <w:rPr>
          <w:rFonts w:ascii="Times New Roman" w:hAnsi="Times New Roman" w:cs="Times New Roman"/>
          <w:sz w:val="28"/>
          <w:szCs w:val="28"/>
        </w:rPr>
        <w:t>***</w:t>
      </w:r>
      <w:r w:rsidRPr="00E718C9">
        <w:rPr>
          <w:rFonts w:ascii="Times New Roman" w:hAnsi="Times New Roman" w:cs="Times New Roman"/>
          <w:sz w:val="28"/>
          <w:szCs w:val="28"/>
        </w:rPr>
        <w:t>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>04 сентября 2021 года Сидорова А.С. сменила фамилию на Зимину.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Установлено, что Зимина (Сидорова) А.С. за период с января 2018 года по октябрь 2021 года произвела оплату жилищно-коммунальных услуг и налога в общей сумме 144 396 рублей 72 копейки: 6 999 рублей 29 копеек - водоснабжение, 5 863 рубля 29 копеек – коммунальные отходы, 64 406 рублей 51 копейка – энергоснабжение, 24 741 рубль 70 копеек – газ, 931 рубль 35 копеек -техобслуживание за газ, 8 448 рублей 86 копеек – задолженность за электроснабжение, 26 444 рубля 00 копеек – интернет, 6 570 рублей налог за несовершеннолетнего ребенка. 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установлено и не оспаривается сторонами, что Стрелец Г.А. по указанному адресу в рассматриваемый период не проживал. 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E718C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подп. 1 пункта 2 статьи 325</w:t>
        </w:r>
      </w:hyperlink>
      <w:r w:rsidRPr="00E718C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должник, исполнивший солидарную обязанность, имеет право регрессного требования к остальным должникам в равных долях за вычетом доли, падающей на него самого.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E718C9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В соответствии с пунктом </w:t>
      </w:r>
      <w:hyperlink r:id="rId9" w:anchor="/document/10105807/entry/5900" w:history="1">
        <w:r w:rsidRPr="00E718C9">
          <w:rPr>
            <w:rStyle w:val="Hyperlink"/>
            <w:rFonts w:ascii="Times New Roman" w:hAnsi="Times New Roman" w:cs="Times New Roman"/>
            <w:color w:val="auto"/>
            <w:sz w:val="28"/>
            <w:szCs w:val="29"/>
            <w:u w:val="none"/>
            <w:shd w:val="clear" w:color="auto" w:fill="FFFFFF"/>
          </w:rPr>
          <w:t>1 статьи 61</w:t>
        </w:r>
      </w:hyperlink>
      <w:r w:rsidRPr="00E718C9">
        <w:rPr>
          <w:rFonts w:ascii="Times New Roman" w:hAnsi="Times New Roman" w:cs="Times New Roman"/>
          <w:sz w:val="28"/>
          <w:szCs w:val="29"/>
          <w:shd w:val="clear" w:color="auto" w:fill="FFFFFF"/>
        </w:rPr>
        <w:t> Семейного кодекса Российской Федерации родители имеют равные права и несут равные обязанности в отношении своих детей (родительские права).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В соответствии с </w:t>
      </w:r>
      <w:hyperlink r:id="rId9" w:anchor="/document/71706202/entry/28" w:history="1">
        <w:r w:rsidRPr="00E718C9">
          <w:rPr>
            <w:rStyle w:val="Hyperlink"/>
            <w:rFonts w:ascii="Times New Roman" w:hAnsi="Times New Roman" w:cs="Times New Roman"/>
            <w:color w:val="auto"/>
            <w:sz w:val="28"/>
            <w:szCs w:val="29"/>
            <w:u w:val="none"/>
            <w:shd w:val="clear" w:color="auto" w:fill="FFFFFF"/>
          </w:rPr>
          <w:t>пунктом 28</w:t>
        </w:r>
      </w:hyperlink>
      <w:r w:rsidRPr="00E718C9">
        <w:rPr>
          <w:rFonts w:ascii="Times New Roman" w:hAnsi="Times New Roman" w:cs="Times New Roman"/>
          <w:sz w:val="28"/>
          <w:szCs w:val="29"/>
          <w:shd w:val="clear" w:color="auto" w:fill="FFFFFF"/>
        </w:rPr>
        <w:t> Постановления Пленума Верховного Суда РФ от 27.06.2017г.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в случае, 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проживания.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C9">
        <w:rPr>
          <w:rFonts w:ascii="Times New Roman" w:hAnsi="Times New Roman" w:cs="Times New Roman"/>
          <w:sz w:val="28"/>
          <w:szCs w:val="28"/>
        </w:rPr>
        <w:t>На основании изложенного, мировой судья считает необходимым взыскать с ответчика Сидорова А.П. расходы по оплате коммунальных платежей, а так же ½ часть расходов по оплате коммунальных платежей и налога, уплаченную истцом за общую несовершеннолетнюю дочь Сидорову А.А., в сумме 50 000 рублей 00 копеек, в пределах заявленных истцом требований, исходя из следующего расчета:</w:t>
      </w:r>
    </w:p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07"/>
        <w:gridCol w:w="1353"/>
        <w:gridCol w:w="3402"/>
        <w:gridCol w:w="1799"/>
        <w:gridCol w:w="2453"/>
      </w:tblGrid>
      <w:tr w:rsidTr="003371EA">
        <w:tblPrEx>
          <w:tblW w:w="0" w:type="auto"/>
          <w:tblLayout w:type="fixed"/>
          <w:tblLook w:val="04A0"/>
        </w:tblPrEx>
        <w:tc>
          <w:tcPr>
            <w:tcW w:w="1307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 xml:space="preserve">услуга </w:t>
            </w:r>
          </w:p>
        </w:tc>
        <w:tc>
          <w:tcPr>
            <w:tcW w:w="1353" w:type="dxa"/>
          </w:tcPr>
          <w:p w:rsidR="00AC7A20" w:rsidRPr="002E2C50" w:rsidP="002E2C50">
            <w:pPr>
              <w:pStyle w:val="a1"/>
              <w:spacing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всего оплачено, руб.</w:t>
            </w:r>
          </w:p>
        </w:tc>
        <w:tc>
          <w:tcPr>
            <w:tcW w:w="3402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оплата за человека, руб.</w:t>
            </w:r>
          </w:p>
        </w:tc>
        <w:tc>
          <w:tcPr>
            <w:tcW w:w="1799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несовершеннолетнюю, руб </w:t>
            </w:r>
          </w:p>
        </w:tc>
        <w:tc>
          <w:tcPr>
            <w:tcW w:w="2453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 xml:space="preserve">плата, подлежащая взысканию с 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Сидорова А.П., руб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3371EA">
        <w:tblPrEx>
          <w:tblW w:w="0" w:type="auto"/>
          <w:tblLayout w:type="fixed"/>
          <w:tblLook w:val="04A0"/>
        </w:tblPrEx>
        <w:tc>
          <w:tcPr>
            <w:tcW w:w="1307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353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6991,29</w:t>
            </w:r>
          </w:p>
        </w:tc>
        <w:tc>
          <w:tcPr>
            <w:tcW w:w="3402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6991,29/4(число фактически проживающих лиц)=1747,82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1747,82/2=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873,91</w:t>
            </w:r>
          </w:p>
        </w:tc>
        <w:tc>
          <w:tcPr>
            <w:tcW w:w="2453" w:type="dxa"/>
          </w:tcPr>
          <w:p w:rsid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1747,82+873,91=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2621,73</w:t>
            </w:r>
          </w:p>
        </w:tc>
      </w:tr>
      <w:tr w:rsidTr="003371EA">
        <w:tblPrEx>
          <w:tblW w:w="0" w:type="auto"/>
          <w:tblLayout w:type="fixed"/>
          <w:tblLook w:val="04A0"/>
        </w:tblPrEx>
        <w:tc>
          <w:tcPr>
            <w:tcW w:w="1307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ком/ отходы</w:t>
            </w:r>
          </w:p>
        </w:tc>
        <w:tc>
          <w:tcPr>
            <w:tcW w:w="1353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5863, 26</w:t>
            </w:r>
          </w:p>
        </w:tc>
        <w:tc>
          <w:tcPr>
            <w:tcW w:w="3402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5863,26/4=1465,81</w:t>
            </w:r>
          </w:p>
        </w:tc>
        <w:tc>
          <w:tcPr>
            <w:tcW w:w="1799" w:type="dxa"/>
          </w:tcPr>
          <w:p w:rsid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1465,81/2=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732,90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1465,81+732,90=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2198,71</w:t>
            </w:r>
          </w:p>
        </w:tc>
      </w:tr>
      <w:tr w:rsidTr="003371EA">
        <w:tblPrEx>
          <w:tblW w:w="0" w:type="auto"/>
          <w:tblLayout w:type="fixed"/>
          <w:tblLook w:val="04A0"/>
        </w:tblPrEx>
        <w:tc>
          <w:tcPr>
            <w:tcW w:w="1307" w:type="dxa"/>
          </w:tcPr>
          <w:p w:rsidR="00AC7A20" w:rsidRPr="002E2C50" w:rsidP="002E2C50">
            <w:pPr>
              <w:pStyle w:val="a1"/>
              <w:spacing w:line="240" w:lineRule="auto"/>
              <w:ind w:right="-4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энерго-снабжение</w:t>
            </w:r>
          </w:p>
        </w:tc>
        <w:tc>
          <w:tcPr>
            <w:tcW w:w="1353" w:type="dxa"/>
          </w:tcPr>
          <w:p w:rsidR="00AC7A20" w:rsidRPr="002E2C50" w:rsidP="002E2C50">
            <w:pPr>
              <w:pStyle w:val="a1"/>
              <w:spacing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64406,51+8448,86 (долг)=</w:t>
            </w:r>
          </w:p>
          <w:p w:rsidR="00AC7A20" w:rsidRPr="002E2C50" w:rsidP="002E2C50">
            <w:pPr>
              <w:pStyle w:val="a1"/>
              <w:spacing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72855,37</w:t>
            </w:r>
          </w:p>
          <w:p w:rsidR="00AC7A20" w:rsidRPr="002E2C50" w:rsidP="002E2C50">
            <w:pPr>
              <w:pStyle w:val="a1"/>
              <w:spacing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72855,37/4=18213,84</w:t>
            </w:r>
          </w:p>
        </w:tc>
        <w:tc>
          <w:tcPr>
            <w:tcW w:w="1799" w:type="dxa"/>
          </w:tcPr>
          <w:p w:rsidR="002E2C50" w:rsidP="003371EA">
            <w:pPr>
              <w:pStyle w:val="a1"/>
              <w:spacing w:line="240" w:lineRule="auto"/>
              <w:ind w:right="-1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18213,84/2=</w:t>
            </w:r>
          </w:p>
          <w:p w:rsidR="00AC7A20" w:rsidRPr="002E2C50" w:rsidP="003371EA">
            <w:pPr>
              <w:pStyle w:val="a1"/>
              <w:spacing w:line="240" w:lineRule="auto"/>
              <w:ind w:right="-1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9106,92</w:t>
            </w:r>
          </w:p>
        </w:tc>
        <w:tc>
          <w:tcPr>
            <w:tcW w:w="2453" w:type="dxa"/>
          </w:tcPr>
          <w:p w:rsidR="00AC7A20" w:rsidRPr="002E2C50" w:rsidP="003371EA">
            <w:pPr>
              <w:pStyle w:val="a1"/>
              <w:spacing w:line="240" w:lineRule="auto"/>
              <w:ind w:left="-6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18213,84+9106,92=27320,76</w:t>
            </w:r>
          </w:p>
        </w:tc>
      </w:tr>
      <w:tr w:rsidTr="003371EA">
        <w:tblPrEx>
          <w:tblW w:w="0" w:type="auto"/>
          <w:tblLayout w:type="fixed"/>
          <w:tblLook w:val="04A0"/>
        </w:tblPrEx>
        <w:tc>
          <w:tcPr>
            <w:tcW w:w="1307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353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24741,70</w:t>
            </w:r>
          </w:p>
        </w:tc>
        <w:tc>
          <w:tcPr>
            <w:tcW w:w="3402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24741,70/5(количество собственников)=4948,34</w:t>
            </w:r>
          </w:p>
        </w:tc>
        <w:tc>
          <w:tcPr>
            <w:tcW w:w="1799" w:type="dxa"/>
          </w:tcPr>
          <w:p w:rsid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4948,34/2=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2474,17</w:t>
            </w:r>
          </w:p>
        </w:tc>
        <w:tc>
          <w:tcPr>
            <w:tcW w:w="2453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4948,34+2474,17=7422,51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3371EA">
        <w:tblPrEx>
          <w:tblW w:w="0" w:type="auto"/>
          <w:tblLayout w:type="fixed"/>
          <w:tblLook w:val="04A0"/>
        </w:tblPrEx>
        <w:tc>
          <w:tcPr>
            <w:tcW w:w="1307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т/о газ</w:t>
            </w:r>
          </w:p>
        </w:tc>
        <w:tc>
          <w:tcPr>
            <w:tcW w:w="1353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931,35</w:t>
            </w:r>
          </w:p>
        </w:tc>
        <w:tc>
          <w:tcPr>
            <w:tcW w:w="3402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931,35/5=186,27</w:t>
            </w:r>
          </w:p>
        </w:tc>
        <w:tc>
          <w:tcPr>
            <w:tcW w:w="1799" w:type="dxa"/>
          </w:tcPr>
          <w:p w:rsid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186,27/2=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93,13</w:t>
            </w:r>
          </w:p>
        </w:tc>
        <w:tc>
          <w:tcPr>
            <w:tcW w:w="2453" w:type="dxa"/>
          </w:tcPr>
          <w:p w:rsid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186,27+93,13=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279,40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3371EA">
        <w:tblPrEx>
          <w:tblW w:w="0" w:type="auto"/>
          <w:tblLayout w:type="fixed"/>
          <w:tblLook w:val="04A0"/>
        </w:tblPrEx>
        <w:tc>
          <w:tcPr>
            <w:tcW w:w="1307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353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26444</w:t>
            </w:r>
            <w:r w:rsidR="002E2C5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402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26444/4=6611</w:t>
            </w:r>
            <w:r w:rsidR="002E2C5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99" w:type="dxa"/>
          </w:tcPr>
          <w:p w:rsid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6611/2=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3305,5</w:t>
            </w:r>
          </w:p>
        </w:tc>
        <w:tc>
          <w:tcPr>
            <w:tcW w:w="2453" w:type="dxa"/>
          </w:tcPr>
          <w:p w:rsidR="002E2C50" w:rsidP="002E2C50">
            <w:pPr>
              <w:pStyle w:val="a1"/>
              <w:spacing w:line="240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6611+3305,5=</w:t>
            </w:r>
          </w:p>
          <w:p w:rsidR="00AC7A20" w:rsidRPr="002E2C50" w:rsidP="002E2C50">
            <w:pPr>
              <w:pStyle w:val="a1"/>
              <w:spacing w:line="240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9916,50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3371EA">
        <w:tblPrEx>
          <w:tblW w:w="0" w:type="auto"/>
          <w:tblLayout w:type="fixed"/>
          <w:tblLook w:val="04A0"/>
        </w:tblPrEx>
        <w:tc>
          <w:tcPr>
            <w:tcW w:w="1307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1353" w:type="dxa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6570</w:t>
            </w:r>
            <w:r w:rsidR="002E2C5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402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6570/2=3285</w:t>
            </w:r>
            <w:r w:rsidR="002E2C5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3371EA">
        <w:tblPrEx>
          <w:tblW w:w="0" w:type="auto"/>
          <w:tblLayout w:type="fixed"/>
          <w:tblLook w:val="04A0"/>
        </w:tblPrEx>
        <w:tc>
          <w:tcPr>
            <w:tcW w:w="7861" w:type="dxa"/>
            <w:gridSpan w:val="4"/>
          </w:tcPr>
          <w:p w:rsidR="00AC7A20" w:rsidRPr="002E2C50" w:rsidP="002E2C50">
            <w:pPr>
              <w:pStyle w:val="a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3" w:type="dxa"/>
          </w:tcPr>
          <w:p w:rsidR="00AC7A20" w:rsidRPr="002E2C50" w:rsidP="003371EA">
            <w:pPr>
              <w:pStyle w:val="a1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50">
              <w:rPr>
                <w:rFonts w:ascii="Times New Roman" w:hAnsi="Times New Roman" w:cs="Times New Roman"/>
                <w:sz w:val="28"/>
                <w:szCs w:val="28"/>
              </w:rPr>
              <w:t>53 044,61</w:t>
            </w:r>
          </w:p>
        </w:tc>
      </w:tr>
    </w:tbl>
    <w:p w:rsidR="00AC7A20" w:rsidRPr="00E718C9" w:rsidP="00AC7A20">
      <w:pPr>
        <w:pStyle w:val="a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7A20" w:rsidRPr="00E718C9" w:rsidP="00AC7A2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E718C9">
        <w:rPr>
          <w:sz w:val="28"/>
          <w:szCs w:val="28"/>
        </w:rPr>
        <w:t>Доводы представителя ответчика о том, что часть долга Сидорова А.П. должна быть уменьшена на 9 000 рублей, уплаченные Стрельцом Г.А. истцу, не состоятельны. Отношения, возникшие между Стрельцом Г.А. и истцом, не могут влиять на правоотношения, возникшие между Зиминой А.С. и Сидоровым А.П.</w:t>
      </w:r>
      <w:r w:rsidR="008A3771">
        <w:rPr>
          <w:sz w:val="28"/>
          <w:szCs w:val="28"/>
        </w:rPr>
        <w:t xml:space="preserve">. </w:t>
      </w:r>
      <w:r w:rsidRPr="00E718C9">
        <w:rPr>
          <w:sz w:val="28"/>
          <w:szCs w:val="28"/>
        </w:rPr>
        <w:t>Стрелец Г.А. совершеннолетний</w:t>
      </w:r>
      <w:r w:rsidRPr="00E718C9">
        <w:rPr>
          <w:color w:val="22272F"/>
          <w:sz w:val="28"/>
          <w:szCs w:val="28"/>
          <w:shd w:val="clear" w:color="auto" w:fill="FFFFFF"/>
        </w:rPr>
        <w:t>, обладает самостоятельно всеми правами и несёт соответствующие обязанности.</w:t>
      </w:r>
    </w:p>
    <w:p w:rsidR="00AC7A20" w:rsidRPr="00E718C9" w:rsidP="00AC7A20">
      <w:pPr>
        <w:ind w:firstLine="709"/>
        <w:jc w:val="both"/>
        <w:rPr>
          <w:sz w:val="28"/>
          <w:szCs w:val="28"/>
        </w:rPr>
      </w:pPr>
      <w:r w:rsidRPr="00E718C9">
        <w:rPr>
          <w:color w:val="22272F"/>
          <w:sz w:val="28"/>
          <w:szCs w:val="28"/>
          <w:shd w:val="clear" w:color="auto" w:fill="FFFFFF"/>
        </w:rPr>
        <w:t xml:space="preserve">Доводы представителя ответчика о том, что Сидоров А.П. не пользовался интернетом истца, не состоятельны, голословны, опровергаются вышеперечисленными доказательствами. </w:t>
      </w:r>
    </w:p>
    <w:p w:rsidR="00AC7A20" w:rsidRPr="00E718C9" w:rsidP="00AC7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8C9">
        <w:rPr>
          <w:sz w:val="28"/>
          <w:szCs w:val="28"/>
        </w:rPr>
        <w:t xml:space="preserve">В соответствии со статьей 98 Гражданского процессуального кодекса Российской Федерации с ответчика Сидорова А.П. в пользу истца подлежат взысканию расходы по оплате государственной пошлины в размере 1 587 рулей 00 копеек, 113 рублей 00 копеек в доход соответствующего бюджета согласно нормативам отчислений, установленным </w:t>
      </w:r>
      <w:hyperlink r:id="rId10" w:history="1">
        <w:r w:rsidRPr="00E718C9">
          <w:rPr>
            <w:rStyle w:val="Hyperlink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E718C9">
        <w:rPr>
          <w:sz w:val="28"/>
          <w:szCs w:val="28"/>
        </w:rPr>
        <w:t xml:space="preserve"> Российской Федерации. </w:t>
      </w:r>
    </w:p>
    <w:p w:rsidR="00AC7A20" w:rsidRPr="00E718C9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E718C9">
        <w:rPr>
          <w:sz w:val="28"/>
          <w:szCs w:val="28"/>
        </w:rPr>
        <w:t xml:space="preserve">На основании изложенного, руководствуясь статьями 194 - 199 Гражданского процессуального кодекса Российской Федерации,  мировой судья, </w:t>
      </w:r>
    </w:p>
    <w:p w:rsidR="00AC7A20" w:rsidRPr="00E718C9" w:rsidP="00AC7A20">
      <w:pPr>
        <w:ind w:firstLine="709"/>
        <w:jc w:val="center"/>
        <w:rPr>
          <w:bCs/>
          <w:sz w:val="28"/>
          <w:szCs w:val="28"/>
        </w:rPr>
      </w:pPr>
    </w:p>
    <w:p w:rsidR="00AC7A20" w:rsidRPr="00611606" w:rsidP="00AC7A20">
      <w:pPr>
        <w:ind w:firstLine="709"/>
        <w:jc w:val="center"/>
        <w:rPr>
          <w:bCs/>
          <w:sz w:val="28"/>
          <w:szCs w:val="28"/>
        </w:rPr>
      </w:pPr>
      <w:r w:rsidRPr="00611606">
        <w:rPr>
          <w:bCs/>
          <w:sz w:val="28"/>
          <w:szCs w:val="28"/>
        </w:rPr>
        <w:t>Р Е Ш И Л :</w:t>
      </w:r>
    </w:p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 xml:space="preserve"> </w:t>
      </w:r>
    </w:p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Зиминой (</w:t>
      </w:r>
      <w:r w:rsidRPr="00611606">
        <w:rPr>
          <w:sz w:val="28"/>
          <w:szCs w:val="28"/>
        </w:rPr>
        <w:t>Сидоровой</w:t>
      </w:r>
      <w:r>
        <w:rPr>
          <w:sz w:val="28"/>
          <w:szCs w:val="28"/>
        </w:rPr>
        <w:t>)</w:t>
      </w:r>
      <w:r w:rsidRPr="00611606">
        <w:rPr>
          <w:sz w:val="28"/>
          <w:szCs w:val="28"/>
        </w:rPr>
        <w:t xml:space="preserve"> </w:t>
      </w:r>
      <w:r w:rsidR="00C63054">
        <w:rPr>
          <w:sz w:val="28"/>
          <w:szCs w:val="28"/>
        </w:rPr>
        <w:t>А.С.</w:t>
      </w:r>
      <w:r w:rsidRPr="00611606">
        <w:rPr>
          <w:sz w:val="28"/>
          <w:szCs w:val="28"/>
        </w:rPr>
        <w:t xml:space="preserve"> к Сидорову </w:t>
      </w:r>
      <w:r w:rsidR="00C63054">
        <w:rPr>
          <w:sz w:val="28"/>
          <w:szCs w:val="28"/>
        </w:rPr>
        <w:t>А.П.</w:t>
      </w:r>
      <w:r w:rsidRPr="00611606">
        <w:rPr>
          <w:sz w:val="28"/>
          <w:szCs w:val="28"/>
        </w:rPr>
        <w:t xml:space="preserve"> удовлетворить.</w:t>
      </w:r>
    </w:p>
    <w:p w:rsidR="00AC7A20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>Взыскать с Сидоров</w:t>
      </w:r>
      <w:r>
        <w:rPr>
          <w:sz w:val="28"/>
          <w:szCs w:val="28"/>
        </w:rPr>
        <w:t>а</w:t>
      </w:r>
      <w:r w:rsidRPr="00611606">
        <w:rPr>
          <w:sz w:val="28"/>
          <w:szCs w:val="28"/>
        </w:rPr>
        <w:t xml:space="preserve"> </w:t>
      </w:r>
      <w:r w:rsidR="00C63054">
        <w:rPr>
          <w:sz w:val="28"/>
          <w:szCs w:val="28"/>
        </w:rPr>
        <w:t>А.П.</w:t>
      </w:r>
      <w:r w:rsidRPr="00611606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Зиминой (</w:t>
      </w:r>
      <w:r w:rsidRPr="00611606">
        <w:rPr>
          <w:sz w:val="28"/>
          <w:szCs w:val="28"/>
        </w:rPr>
        <w:t>Сидоровой</w:t>
      </w:r>
      <w:r>
        <w:rPr>
          <w:sz w:val="28"/>
          <w:szCs w:val="28"/>
        </w:rPr>
        <w:t>)</w:t>
      </w:r>
      <w:r w:rsidRPr="00611606">
        <w:rPr>
          <w:sz w:val="28"/>
          <w:szCs w:val="28"/>
        </w:rPr>
        <w:t xml:space="preserve"> </w:t>
      </w:r>
      <w:r w:rsidR="00C63054">
        <w:rPr>
          <w:sz w:val="28"/>
          <w:szCs w:val="28"/>
        </w:rPr>
        <w:t>А.С.</w:t>
      </w:r>
      <w:r w:rsidRPr="00611606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611606">
        <w:rPr>
          <w:sz w:val="28"/>
          <w:szCs w:val="28"/>
        </w:rPr>
        <w:t xml:space="preserve"> по оплате коммунальных платежей</w:t>
      </w:r>
      <w:r>
        <w:rPr>
          <w:sz w:val="28"/>
          <w:szCs w:val="28"/>
        </w:rPr>
        <w:t xml:space="preserve"> налога </w:t>
      </w:r>
      <w:r w:rsidRPr="00611606">
        <w:rPr>
          <w:sz w:val="28"/>
          <w:szCs w:val="28"/>
        </w:rPr>
        <w:t>в размере 50 000 рублей,  1 587 рулей 00 копеек в счет возмещения расходов по оплате госпошлины.</w:t>
      </w:r>
    </w:p>
    <w:p w:rsidR="00AC7A20" w:rsidRPr="00E15FC3" w:rsidP="00AC7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FC3">
        <w:rPr>
          <w:sz w:val="28"/>
          <w:szCs w:val="28"/>
        </w:rPr>
        <w:t xml:space="preserve">Взыскать с </w:t>
      </w:r>
      <w:r w:rsidRPr="00611606">
        <w:rPr>
          <w:sz w:val="28"/>
          <w:szCs w:val="28"/>
        </w:rPr>
        <w:t>Сидоров</w:t>
      </w:r>
      <w:r>
        <w:rPr>
          <w:sz w:val="28"/>
          <w:szCs w:val="28"/>
        </w:rPr>
        <w:t>а</w:t>
      </w:r>
      <w:r w:rsidRPr="00611606">
        <w:rPr>
          <w:sz w:val="28"/>
          <w:szCs w:val="28"/>
        </w:rPr>
        <w:t xml:space="preserve"> </w:t>
      </w:r>
      <w:r w:rsidR="00C63054">
        <w:rPr>
          <w:sz w:val="28"/>
          <w:szCs w:val="28"/>
        </w:rPr>
        <w:t>А.П.</w:t>
      </w:r>
      <w:r w:rsidRPr="00611606">
        <w:rPr>
          <w:sz w:val="28"/>
          <w:szCs w:val="28"/>
        </w:rPr>
        <w:t xml:space="preserve"> </w:t>
      </w:r>
      <w:r w:rsidRPr="00E15FC3">
        <w:rPr>
          <w:sz w:val="28"/>
          <w:szCs w:val="28"/>
        </w:rPr>
        <w:t xml:space="preserve">госпошлину в размере </w:t>
      </w:r>
      <w:r>
        <w:rPr>
          <w:sz w:val="28"/>
          <w:szCs w:val="28"/>
        </w:rPr>
        <w:t xml:space="preserve">113 </w:t>
      </w:r>
      <w:r w:rsidRPr="00E15FC3">
        <w:rPr>
          <w:sz w:val="28"/>
          <w:szCs w:val="28"/>
        </w:rPr>
        <w:t>рубл</w:t>
      </w:r>
      <w:r>
        <w:rPr>
          <w:sz w:val="28"/>
          <w:szCs w:val="28"/>
        </w:rPr>
        <w:t>ей 00</w:t>
      </w:r>
      <w:r w:rsidRPr="00E15FC3">
        <w:rPr>
          <w:sz w:val="28"/>
          <w:szCs w:val="28"/>
        </w:rPr>
        <w:t xml:space="preserve"> копеек в доход соответствующего бюджета согласно нормативам отчислений, установленным </w:t>
      </w:r>
      <w:hyperlink r:id="rId10" w:history="1">
        <w:r w:rsidRPr="00E15FC3">
          <w:rPr>
            <w:sz w:val="28"/>
            <w:szCs w:val="28"/>
          </w:rPr>
          <w:t>бюджетным законодательством</w:t>
        </w:r>
      </w:hyperlink>
      <w:r w:rsidRPr="00E15FC3">
        <w:rPr>
          <w:sz w:val="28"/>
          <w:szCs w:val="28"/>
        </w:rPr>
        <w:t xml:space="preserve"> Российской Федерации.</w:t>
      </w:r>
    </w:p>
    <w:p w:rsidR="00AC7A20" w:rsidRPr="00611606" w:rsidP="00AC7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C7A20" w:rsidP="00AC7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1606">
        <w:rPr>
          <w:sz w:val="28"/>
          <w:szCs w:val="28"/>
        </w:rPr>
        <w:t xml:space="preserve">ешение суда может быть обжаловано в апелляционном порядке в Авиастроительный районный суд города Казани через мирового судью судебного участка №1 по Авиастроительному судебному району города  Казани в течение одного месяца </w:t>
      </w:r>
      <w:r>
        <w:rPr>
          <w:sz w:val="28"/>
          <w:szCs w:val="28"/>
        </w:rPr>
        <w:t>со дня принятия  решения в окончательной форме.</w:t>
      </w:r>
    </w:p>
    <w:p w:rsidR="00AC7A20" w:rsidP="00AC7A20">
      <w:pPr>
        <w:ind w:firstLine="709"/>
        <w:jc w:val="both"/>
        <w:rPr>
          <w:sz w:val="28"/>
          <w:szCs w:val="28"/>
        </w:rPr>
      </w:pPr>
    </w:p>
    <w:p w:rsidR="00AC7A20" w:rsidP="00AC7A20">
      <w:pPr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>Мировой судья                                                 Паймухина А.Р.</w:t>
      </w:r>
    </w:p>
    <w:p w:rsidR="00AC7A20" w:rsidP="00AC7A20">
      <w:pPr>
        <w:ind w:firstLine="709"/>
        <w:jc w:val="both"/>
        <w:rPr>
          <w:sz w:val="28"/>
          <w:szCs w:val="28"/>
        </w:rPr>
      </w:pPr>
    </w:p>
    <w:p w:rsidR="00AC7A20" w:rsidRPr="00611606" w:rsidP="00AC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15 февраля 2022 года.</w:t>
      </w:r>
    </w:p>
    <w:p w:rsidR="0003515C"/>
    <w:sectPr w:rsidSect="001642AA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D8B" w:rsidP="00800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96D8B" w:rsidP="003B5B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D8B" w:rsidP="00800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054">
      <w:rPr>
        <w:rStyle w:val="PageNumber"/>
        <w:noProof/>
      </w:rPr>
      <w:t>1</w:t>
    </w:r>
    <w:r>
      <w:rPr>
        <w:rStyle w:val="PageNumber"/>
      </w:rPr>
      <w:fldChar w:fldCharType="end"/>
    </w:r>
  </w:p>
  <w:p w:rsidR="00596D8B" w:rsidP="003B5BD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18"/>
    <w:rsid w:val="0003515C"/>
    <w:rsid w:val="00062513"/>
    <w:rsid w:val="000B5C28"/>
    <w:rsid w:val="001642AA"/>
    <w:rsid w:val="001D71CA"/>
    <w:rsid w:val="00286DF9"/>
    <w:rsid w:val="002E2C50"/>
    <w:rsid w:val="003371EA"/>
    <w:rsid w:val="003937FF"/>
    <w:rsid w:val="003B5BD0"/>
    <w:rsid w:val="00596D8B"/>
    <w:rsid w:val="00611606"/>
    <w:rsid w:val="0080065F"/>
    <w:rsid w:val="008A3771"/>
    <w:rsid w:val="00AC7A20"/>
    <w:rsid w:val="00C63054"/>
    <w:rsid w:val="00CC6418"/>
    <w:rsid w:val="00E15FC3"/>
    <w:rsid w:val="00E718C9"/>
    <w:rsid w:val="00F83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7A20"/>
    <w:rPr>
      <w:color w:val="0000FF"/>
      <w:u w:val="single"/>
    </w:rPr>
  </w:style>
  <w:style w:type="character" w:styleId="Strong">
    <w:name w:val="Strong"/>
    <w:qFormat/>
    <w:rsid w:val="00AC7A20"/>
    <w:rPr>
      <w:b/>
      <w:bCs/>
    </w:rPr>
  </w:style>
  <w:style w:type="paragraph" w:styleId="Footer">
    <w:name w:val="footer"/>
    <w:basedOn w:val="Normal"/>
    <w:link w:val="a"/>
    <w:rsid w:val="00AC7A2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C7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C7A20"/>
  </w:style>
  <w:style w:type="character" w:customStyle="1" w:styleId="a0">
    <w:name w:val="Íîðìàëüíûé Çíàê"/>
    <w:link w:val="a1"/>
    <w:uiPriority w:val="99"/>
    <w:locked/>
    <w:rsid w:val="00AC7A20"/>
    <w:rPr>
      <w:rFonts w:ascii="TimesDL" w:hAnsi="TimesDL" w:cs="TimesDL"/>
      <w:sz w:val="26"/>
      <w:szCs w:val="26"/>
    </w:rPr>
  </w:style>
  <w:style w:type="paragraph" w:customStyle="1" w:styleId="a1">
    <w:name w:val="Íîðìàëüíûé"/>
    <w:link w:val="a0"/>
    <w:uiPriority w:val="99"/>
    <w:rsid w:val="00AC7A20"/>
    <w:pPr>
      <w:autoSpaceDE w:val="0"/>
      <w:autoSpaceDN w:val="0"/>
      <w:spacing w:after="0" w:line="360" w:lineRule="atLeast"/>
      <w:ind w:firstLine="567"/>
      <w:jc w:val="both"/>
    </w:pPr>
    <w:rPr>
      <w:rFonts w:ascii="TimesDL" w:hAnsi="TimesDL" w:cs="TimesDL"/>
      <w:sz w:val="26"/>
      <w:szCs w:val="26"/>
    </w:rPr>
  </w:style>
  <w:style w:type="paragraph" w:customStyle="1" w:styleId="s1">
    <w:name w:val="s_1"/>
    <w:basedOn w:val="Normal"/>
    <w:rsid w:val="00AC7A20"/>
    <w:pPr>
      <w:spacing w:before="100" w:beforeAutospacing="1" w:after="100" w:afterAutospacing="1"/>
    </w:pPr>
  </w:style>
  <w:style w:type="table" w:styleId="TableGrid">
    <w:name w:val="Table Grid"/>
    <w:basedOn w:val="TableNormal"/>
    <w:rsid w:val="00AC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286DF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86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0FD43D562D07E6B1DB690E5A09B396A4B346AD1F4140FCD670C53EEC75669E48639AD9F9419H3B8O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FCC9F4479A49C8427A82DE221C0FAA16C167EC89F62E5DE82272FA18CDCA454E637589FD164E6BZ6Z6L" TargetMode="External" /><Relationship Id="rId5" Type="http://schemas.openxmlformats.org/officeDocument/2006/relationships/hyperlink" Target="consultantplus://offline/ref=25FCC9F4479A49C8427A82DE221C0FAA16C16CEF8BFF2E5DE82272FA18CDCA454E637589FD174D6BZ6Z1L" TargetMode="External" /><Relationship Id="rId6" Type="http://schemas.openxmlformats.org/officeDocument/2006/relationships/hyperlink" Target="consultantplus://offline/ref=40A240B7A135CCEB32728E4729E51981D7CF193BF7B981C3A746E6E59630AB70772924A463553F18WEnFL" TargetMode="External" /><Relationship Id="rId7" Type="http://schemas.openxmlformats.org/officeDocument/2006/relationships/hyperlink" Target="consultantplus://offline/ref=82444755A8FE7295F5BDD346D9284AE530A91FCB71EAF321DB304EBED9C7611F31BC998B4AB1060Fm4p2L" TargetMode="External" /><Relationship Id="rId8" Type="http://schemas.openxmlformats.org/officeDocument/2006/relationships/hyperlink" Target="consultantplus://offline/ref=ED0D5EF0EF0D60EB564614273C4B7B8D772A49826BE5A5EBC247212AB3C74B337F35D86584E481CDV8S3L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