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1B83">
      <w:pPr>
        <w:pStyle w:val="1"/>
        <w:shd w:val="clear" w:color="auto" w:fill="auto"/>
        <w:spacing w:after="0" w:line="260" w:lineRule="exact"/>
        <w:ind w:right="340"/>
      </w:pPr>
      <w:r>
        <w:t>Дело №2-924/7/2022</w:t>
      </w:r>
    </w:p>
    <w:p w:rsidR="006F1BC2">
      <w:pPr>
        <w:pStyle w:val="1"/>
        <w:shd w:val="clear" w:color="auto" w:fill="auto"/>
        <w:spacing w:after="346" w:line="317" w:lineRule="exact"/>
        <w:ind w:left="300"/>
        <w:jc w:val="center"/>
      </w:pPr>
      <w:r>
        <w:t>РЕШЕНИЕ ИМЕНЕМ РОССИЙСКОЙ ФЕДЕРАЦИИ</w:t>
      </w:r>
    </w:p>
    <w:p w:rsidR="00101B83">
      <w:pPr>
        <w:pStyle w:val="1"/>
        <w:shd w:val="clear" w:color="auto" w:fill="auto"/>
        <w:spacing w:after="346" w:line="317" w:lineRule="exact"/>
        <w:ind w:left="300"/>
        <w:jc w:val="center"/>
      </w:pPr>
      <w:r>
        <w:t xml:space="preserve"> (Резолютивная часть)</w:t>
      </w:r>
    </w:p>
    <w:p w:rsidR="00101B83">
      <w:pPr>
        <w:pStyle w:val="1"/>
        <w:shd w:val="clear" w:color="auto" w:fill="auto"/>
        <w:tabs>
          <w:tab w:val="center" w:pos="7700"/>
          <w:tab w:val="right" w:pos="9466"/>
        </w:tabs>
        <w:spacing w:after="0" w:line="260" w:lineRule="exact"/>
        <w:ind w:left="20"/>
        <w:jc w:val="both"/>
      </w:pPr>
      <w:r>
        <w:t>05 июля 2022 года</w:t>
      </w:r>
      <w:r>
        <w:tab/>
      </w:r>
      <w:r>
        <w:t>г</w:t>
      </w:r>
      <w:r>
        <w:t>.</w:t>
      </w:r>
      <w:r>
        <w:tab/>
        <w:t>Нижнекамск,</w:t>
      </w:r>
    </w:p>
    <w:p w:rsidR="00101B83">
      <w:pPr>
        <w:pStyle w:val="1"/>
        <w:shd w:val="clear" w:color="auto" w:fill="auto"/>
        <w:spacing w:after="317" w:line="260" w:lineRule="exact"/>
        <w:ind w:right="340"/>
      </w:pPr>
      <w:r>
        <w:t>Республика Татарстан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 xml:space="preserve">Мировой судья судебного участка №7 по Нижнекамскому судебному району Республики Татарстан Шувалов Е.В., при секретаре судебного заседания </w:t>
      </w:r>
      <w:r>
        <w:t>Шафигуллиной</w:t>
      </w:r>
      <w:r>
        <w:t xml:space="preserve"> А.А.,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рассмотрев в открытом судебном заседании гражданское дело по иску Ивановой Г</w:t>
      </w:r>
      <w:r w:rsidR="006F1BC2">
        <w:t>.Г.</w:t>
      </w:r>
      <w:r>
        <w:t xml:space="preserve"> к обществу с ограниченной ответственностью «</w:t>
      </w:r>
      <w:r>
        <w:t>Ра-Дент</w:t>
      </w:r>
      <w:r>
        <w:t>» о расторжении договора, взыскании суммы уплаченной по договору, штрафа, компенсации морального вреда,</w:t>
      </w:r>
    </w:p>
    <w:p w:rsidR="00101B83">
      <w:pPr>
        <w:pStyle w:val="1"/>
        <w:shd w:val="clear" w:color="auto" w:fill="auto"/>
        <w:spacing w:after="346" w:line="317" w:lineRule="exact"/>
        <w:ind w:left="20" w:right="340" w:firstLine="720"/>
        <w:jc w:val="both"/>
      </w:pPr>
      <w:r>
        <w:t>руководствуясь статьями 194-198 Гражданского процессуального кодекса Российской Федерации, мировой судья</w:t>
      </w:r>
    </w:p>
    <w:p w:rsidR="00101B83">
      <w:pPr>
        <w:pStyle w:val="1"/>
        <w:shd w:val="clear" w:color="auto" w:fill="auto"/>
        <w:spacing w:after="312" w:line="260" w:lineRule="exact"/>
        <w:ind w:left="300"/>
        <w:jc w:val="center"/>
      </w:pPr>
      <w:r>
        <w:t>РЕШИЛ: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Исковое заявление Ивановой Г</w:t>
      </w:r>
      <w:r w:rsidR="006F1BC2">
        <w:t>.</w:t>
      </w:r>
      <w:r>
        <w:t>Г</w:t>
      </w:r>
      <w:r w:rsidR="006F1BC2">
        <w:t>.</w:t>
      </w:r>
      <w:r>
        <w:t xml:space="preserve"> (паспорт </w:t>
      </w:r>
      <w:r w:rsidR="006F1BC2">
        <w:t>«…»</w:t>
      </w:r>
      <w:r>
        <w:t>) к обществу с ограниченной ответственностью «</w:t>
      </w:r>
      <w:r>
        <w:t>Ра-Дент</w:t>
      </w:r>
      <w:r>
        <w:t>» (ИНН 1651043473, ОГРН 1051618026811) о расторжении договора, взыскании суммы уплаченной по договору, штрафа, компенсации морального вреда - удовлетворить частично.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Взыскать с общества с ограниченной ответственностью «</w:t>
      </w:r>
      <w:r>
        <w:t>Ра-Дент</w:t>
      </w:r>
      <w:r>
        <w:t>» в пользу Ивановой Г</w:t>
      </w:r>
      <w:r w:rsidR="006F1BC2">
        <w:t>.</w:t>
      </w:r>
      <w:r>
        <w:t>Г</w:t>
      </w:r>
      <w:r w:rsidR="006F1BC2">
        <w:t>.</w:t>
      </w:r>
      <w:r>
        <w:t xml:space="preserve"> денежные средства, уплаченные по договору оказания стоматологических услуг в размере 5950 рублей, компенсацию морального вреда в размере 1000 рублей, штраф за несоблюдение требований потребителя в добровольном порядке в размере 3475 рублей.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В удовлетворении остальной части исковых требований Ивановой Г</w:t>
      </w:r>
      <w:r w:rsidR="006F1BC2">
        <w:t>.</w:t>
      </w:r>
      <w:r>
        <w:t>Г</w:t>
      </w:r>
      <w:r w:rsidR="006F1BC2">
        <w:t>.</w:t>
      </w:r>
      <w:r>
        <w:t xml:space="preserve"> отказать.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Взыскать с общества с ограниченной ответственностью «</w:t>
      </w:r>
      <w:r>
        <w:t>Ра-Дент</w:t>
      </w:r>
      <w:r>
        <w:t>» в бюджет муниципального образования «Нижнекамский муниципальный район Республики Татарстан» государственную пошлину в размере 400 рублей 00 копеек.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101B83">
      <w:pPr>
        <w:pStyle w:val="1"/>
        <w:shd w:val="clear" w:color="auto" w:fill="auto"/>
        <w:spacing w:after="0" w:line="317" w:lineRule="exact"/>
        <w:ind w:left="20" w:right="340" w:firstLine="72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101B8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322" w:lineRule="exact"/>
        <w:ind w:left="20" w:right="20" w:firstLine="72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1B8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322" w:lineRule="exact"/>
        <w:ind w:left="20" w:right="20" w:firstLine="72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01B83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01B83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Решение может быть обжаловано в Нижнекамский городской суд Республики Татарстан в течение месяца с момента изготовления мотивированного решения суда.</w:t>
      </w:r>
    </w:p>
    <w:p w:rsidR="00101B83">
      <w:pPr>
        <w:pStyle w:val="200"/>
        <w:shd w:val="clear" w:color="auto" w:fill="auto"/>
        <w:tabs>
          <w:tab w:val="right" w:pos="4690"/>
          <w:tab w:val="center" w:pos="4916"/>
          <w:tab w:val="center" w:pos="5247"/>
        </w:tabs>
        <w:spacing w:after="480" w:line="170" w:lineRule="exact"/>
        <w:ind w:left="3380"/>
      </w:pPr>
    </w:p>
    <w:p w:rsidR="00101B83">
      <w:pPr>
        <w:pStyle w:val="1"/>
        <w:shd w:val="clear" w:color="auto" w:fill="auto"/>
        <w:spacing w:after="0" w:line="260" w:lineRule="exact"/>
        <w:ind w:left="20"/>
        <w:jc w:val="left"/>
      </w:pPr>
      <w:r>
        <w:t>Мировой судья</w:t>
      </w:r>
      <w:r w:rsidR="006F1BC2">
        <w:tab/>
      </w:r>
      <w:r w:rsidR="006F1BC2">
        <w:tab/>
      </w:r>
      <w:r w:rsidR="006F1BC2">
        <w:tab/>
      </w:r>
      <w:r w:rsidR="006F1BC2">
        <w:tab/>
      </w:r>
      <w:r w:rsidR="006F1BC2">
        <w:tab/>
      </w:r>
      <w:r w:rsidR="006F1BC2">
        <w:tab/>
      </w:r>
      <w:r w:rsidR="006F1BC2">
        <w:tab/>
      </w:r>
      <w:r w:rsidR="006F1BC2">
        <w:tab/>
      </w:r>
      <w:r w:rsidR="006F1BC2">
        <w:tab/>
        <w:t>Шувалов Е.В.</w:t>
      </w:r>
    </w:p>
    <w:sectPr w:rsidSect="00101B83">
      <w:type w:val="continuous"/>
      <w:pgSz w:w="11909" w:h="16838"/>
      <w:pgMar w:top="1557" w:right="1085" w:bottom="1557" w:left="11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B1E"/>
    <w:multiLevelType w:val="multilevel"/>
    <w:tmpl w:val="06A8DE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101B83"/>
    <w:rsid w:val="00101B83"/>
    <w:rsid w:val="006F1BC2"/>
    <w:rsid w:val="007F6F4F"/>
    <w:rsid w:val="00DB4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B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1B83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101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101B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8pt">
    <w:name w:val="Основной текст (2) + Times New Roman;8 pt;Курсив"/>
    <w:basedOn w:val="2"/>
    <w:rsid w:val="00101B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0">
    <w:name w:val="Основной текст (2)"/>
    <w:basedOn w:val="2"/>
    <w:rsid w:val="00101B83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101B8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0">
    <w:name w:val="Основной текст (2)_0"/>
    <w:basedOn w:val="Normal"/>
    <w:link w:val="2"/>
    <w:rsid w:val="00101B83"/>
    <w:pPr>
      <w:shd w:val="clear" w:color="auto" w:fill="FFFFFF"/>
      <w:spacing w:after="540" w:line="0" w:lineRule="atLeast"/>
      <w:jc w:val="both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