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03C8C">
        <w:rPr>
          <w:sz w:val="28"/>
          <w:szCs w:val="28"/>
        </w:rPr>
        <w:t>29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603C8C">
        <w:rPr>
          <w:sz w:val="26"/>
          <w:szCs w:val="26"/>
        </w:rPr>
        <w:t>Габдульхаирову Р</w:t>
      </w:r>
      <w:r w:rsidR="001516E0">
        <w:rPr>
          <w:sz w:val="26"/>
          <w:szCs w:val="26"/>
        </w:rPr>
        <w:t>.</w:t>
      </w:r>
      <w:r w:rsidR="00603C8C">
        <w:rPr>
          <w:sz w:val="26"/>
          <w:szCs w:val="26"/>
        </w:rPr>
        <w:t>И</w:t>
      </w:r>
      <w:r w:rsidR="001516E0">
        <w:rPr>
          <w:sz w:val="26"/>
          <w:szCs w:val="26"/>
        </w:rPr>
        <w:t>.</w:t>
      </w:r>
      <w:r w:rsidR="00603C8C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D620BD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подано заявление о признании исковых требований в полном объеме. 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D620BD">
        <w:rPr>
          <w:sz w:val="28"/>
          <w:szCs w:val="28"/>
        </w:rPr>
        <w:t>Петрякова В</w:t>
      </w:r>
      <w:r w:rsidR="001516E0">
        <w:rPr>
          <w:sz w:val="28"/>
          <w:szCs w:val="28"/>
        </w:rPr>
        <w:t>.</w:t>
      </w:r>
      <w:r w:rsidR="00D620BD">
        <w:rPr>
          <w:sz w:val="28"/>
          <w:szCs w:val="28"/>
        </w:rPr>
        <w:t>В</w:t>
      </w:r>
      <w:r w:rsidR="001516E0">
        <w:rPr>
          <w:sz w:val="28"/>
          <w:szCs w:val="28"/>
        </w:rPr>
        <w:t>.</w:t>
      </w:r>
      <w:r w:rsidR="0046296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603C8C">
        <w:rPr>
          <w:sz w:val="28"/>
          <w:szCs w:val="28"/>
        </w:rPr>
        <w:t>5 000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603C8C">
        <w:rPr>
          <w:sz w:val="28"/>
          <w:szCs w:val="28"/>
        </w:rPr>
        <w:t>15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603C8C">
        <w:rPr>
          <w:sz w:val="28"/>
          <w:szCs w:val="28"/>
        </w:rPr>
        <w:t>3 051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237 рублей 18 копеек,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603C8C">
        <w:rPr>
          <w:sz w:val="28"/>
          <w:szCs w:val="28"/>
        </w:rPr>
        <w:t>892</w:t>
      </w:r>
      <w:r w:rsidR="00814ECB">
        <w:rPr>
          <w:sz w:val="28"/>
          <w:szCs w:val="28"/>
        </w:rPr>
        <w:t xml:space="preserve"> рубл</w:t>
      </w:r>
      <w:r w:rsidR="00603C8C">
        <w:rPr>
          <w:sz w:val="28"/>
          <w:szCs w:val="28"/>
        </w:rPr>
        <w:t>я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6E0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D4B86"/>
    <w:rsid w:val="001E1EEE"/>
    <w:rsid w:val="002026B2"/>
    <w:rsid w:val="00202DBC"/>
    <w:rsid w:val="002049FA"/>
    <w:rsid w:val="00221E1C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2F554F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A2EC8"/>
    <w:rsid w:val="005C4BA2"/>
    <w:rsid w:val="005E48E0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