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№2-282/11/22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61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right="617" w:firstLine="851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Вафиной В.Р.,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Пудова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6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Дистибьютерлаб</w:t>
      </w:r>
      <w:r>
        <w:rPr>
          <w:rFonts w:ascii="Times New Roman" w:eastAsia="Times New Roman" w:hAnsi="Times New Roman" w:cs="Times New Roman"/>
          <w:sz w:val="28"/>
          <w:szCs w:val="28"/>
        </w:rPr>
        <w:t>», 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Автоассист</w:t>
      </w:r>
      <w:r>
        <w:rPr>
          <w:rFonts w:ascii="Times New Roman" w:eastAsia="Times New Roman" w:hAnsi="Times New Roman" w:cs="Times New Roman"/>
          <w:sz w:val="28"/>
          <w:szCs w:val="28"/>
        </w:rPr>
        <w:t>» о защите прав потребителей, взыскании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ГПК РФ,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Дистибьютерлаб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Пудова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11"/>
          <w:rFonts w:ascii="Times New Roman" w:eastAsia="Times New Roman" w:hAnsi="Times New Roman" w:cs="Times New Roman"/>
          <w:sz w:val="28"/>
          <w:szCs w:val="28"/>
        </w:rPr>
        <w:t>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средства, уплаченные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сертификату №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круглосуточную квалифицированную поддержку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58087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за период с 13.08.2021 по 14.02.2022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2212 рублей 88 копеек,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, в удовлетворении остальной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Дистибьютерлаб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2309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Пудову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Денису Александровичу отказать в иске к обществу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Автоассист</w:t>
      </w:r>
      <w:r>
        <w:rPr>
          <w:rFonts w:ascii="Times New Roman" w:eastAsia="Times New Roman" w:hAnsi="Times New Roman" w:cs="Times New Roman"/>
          <w:sz w:val="28"/>
          <w:szCs w:val="28"/>
        </w:rPr>
        <w:t>» о защите прав потребителей, взыскании денежных средств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6">
    <w:name w:val="cat-UserDefined grp-19 rplc-6"/>
    <w:basedOn w:val="DefaultParagraphFont"/>
  </w:style>
  <w:style w:type="character" w:customStyle="1" w:styleId="cat-UserDefinedgrp-19rplc-11">
    <w:name w:val="cat-UserDefined grp-19 rplc-11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