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Смирнову </w:t>
      </w:r>
      <w:r>
        <w:rPr>
          <w:rStyle w:val="cat-UserDefinedgrp-16rplc-7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 (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(вследствие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отмены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ст.ст.194-198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со Смирнова </w:t>
      </w:r>
      <w:r>
        <w:rPr>
          <w:rStyle w:val="cat-UserDefinedgrp-17rplc-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.04.2019 за период с 09.10.2019 по 02.12.2019 </w:t>
      </w:r>
      <w:r>
        <w:rPr>
          <w:rFonts w:ascii="Times New Roman" w:eastAsia="Times New Roman" w:hAnsi="Times New Roman" w:cs="Times New Roman"/>
          <w:sz w:val="28"/>
          <w:szCs w:val="28"/>
        </w:rPr>
        <w:t>27998 рублей 90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 принятия решения суда в окончательной форме.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7">
    <w:name w:val="cat-UserDefined grp-16 rplc-7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15rplc-18">
    <w:name w:val="cat-UserDefined grp-1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