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РефундНЧ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Субаеву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ранее отмененному судебному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РефундНЧ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08.10.2020 по 15.07.2021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14970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