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0122-01-2021-00</w:t>
      </w:r>
      <w:r>
        <w:rPr>
          <w:rFonts w:ascii="Times New Roman" w:eastAsia="Times New Roman" w:hAnsi="Times New Roman" w:cs="Times New Roman"/>
          <w:sz w:val="28"/>
          <w:szCs w:val="28"/>
        </w:rPr>
        <w:t>3440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истца </w:t>
      </w:r>
      <w:r>
        <w:rPr>
          <w:rFonts w:ascii="Times New Roman" w:eastAsia="Times New Roman" w:hAnsi="Times New Roman" w:cs="Times New Roman"/>
          <w:sz w:val="28"/>
          <w:szCs w:val="28"/>
        </w:rPr>
        <w:t>Типтярова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В.Ф., третьего лица </w:t>
      </w:r>
      <w:r>
        <w:rPr>
          <w:rFonts w:ascii="Times New Roman" w:eastAsia="Times New Roman" w:hAnsi="Times New Roman" w:cs="Times New Roman"/>
          <w:sz w:val="28"/>
          <w:szCs w:val="28"/>
        </w:rPr>
        <w:t>Фатиховой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Типтярова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Вадима Федоровича к </w:t>
      </w:r>
      <w:r>
        <w:rPr>
          <w:rFonts w:ascii="Times New Roman" w:eastAsia="Times New Roman" w:hAnsi="Times New Roman" w:cs="Times New Roman"/>
          <w:sz w:val="28"/>
          <w:szCs w:val="28"/>
        </w:rPr>
        <w:t>Сахапову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Сахапова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Типтярова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Вадима Федоровича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сдачи жилого помещения от 29.10.2020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24000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чужими денежными средствами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1032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почтовые расходы 222 рубля 04 копейки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Взыскивать с </w:t>
      </w:r>
      <w:r>
        <w:rPr>
          <w:rFonts w:ascii="Times New Roman" w:eastAsia="Times New Roman" w:hAnsi="Times New Roman" w:cs="Times New Roman"/>
          <w:sz w:val="28"/>
          <w:szCs w:val="28"/>
        </w:rPr>
        <w:t>Сахапова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22"/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Типтярова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Вадима Федоровича проценты за пользование чужими денежными средствами на сумму основной задолженности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дня, следующего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решения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момента фактического исполнения обязательства.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Нижнекамскому судебному району Республики Татарстан заявление об </w:t>
      </w:r>
      <w:r>
        <w:rPr>
          <w:rFonts w:ascii="Times New Roman" w:eastAsia="Times New Roman" w:hAnsi="Times New Roman" w:cs="Times New Roman"/>
          <w:sz w:val="28"/>
          <w:szCs w:val="28"/>
        </w:rPr>
        <w:t>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0rplc-22">
    <w:name w:val="cat-UserDefined grp-20 rplc-22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