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1B6E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0067-01-2021-</w:t>
      </w:r>
      <w:r w:rsidR="001B6E17">
        <w:rPr>
          <w:rFonts w:ascii="Times New Roman" w:hAnsi="Times New Roman"/>
          <w:sz w:val="28"/>
          <w:szCs w:val="28"/>
        </w:rPr>
        <w:t>002664</w:t>
      </w:r>
      <w:r>
        <w:rPr>
          <w:rFonts w:ascii="Times New Roman" w:hAnsi="Times New Roman"/>
          <w:sz w:val="28"/>
          <w:szCs w:val="28"/>
        </w:rPr>
        <w:t>-</w:t>
      </w:r>
      <w:r w:rsidR="001B6E17">
        <w:rPr>
          <w:rFonts w:ascii="Times New Roman" w:hAnsi="Times New Roman"/>
          <w:sz w:val="28"/>
          <w:szCs w:val="28"/>
        </w:rPr>
        <w:t>83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1B6E17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1B6E17">
        <w:rPr>
          <w:rFonts w:ascii="Times New Roman" w:hAnsi="Times New Roman" w:cs="Times New Roman"/>
          <w:sz w:val="28"/>
          <w:szCs w:val="28"/>
        </w:rPr>
        <w:t xml:space="preserve">6 по судебному району города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Набережные Челны Лыкова О.С., исполняющая обязанности мирового судьи судебного участка № </w:t>
      </w:r>
      <w:r w:rsidRPr="001B6E17">
        <w:rPr>
          <w:rFonts w:ascii="Times New Roman" w:hAnsi="Times New Roman" w:cs="Times New Roman"/>
          <w:sz w:val="28"/>
          <w:szCs w:val="28"/>
        </w:rPr>
        <w:t xml:space="preserve">3 по судебному району города Набережные Челны Республики Татарстан, при секретаре </w:t>
      </w:r>
      <w:r w:rsidRPr="001B6E17">
        <w:rPr>
          <w:rFonts w:ascii="Times New Roman" w:hAnsi="Times New Roman" w:cs="Times New Roman"/>
          <w:sz w:val="28"/>
          <w:szCs w:val="28"/>
        </w:rPr>
        <w:t>Яруллиной</w:t>
      </w:r>
      <w:r w:rsidRPr="001B6E17"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1B6E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общества с ограниченной ответственностью «Феникс» к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Абдуллиной </w:t>
      </w:r>
      <w:r w:rsidRPr="001B6E17" w:rsidR="001B6E17">
        <w:rPr>
          <w:rFonts w:ascii="Times New Roman" w:hAnsi="Times New Roman" w:cs="Times New Roman"/>
          <w:sz w:val="28"/>
          <w:szCs w:val="28"/>
        </w:rPr>
        <w:t>Таскире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 w:rsidR="001B6E17">
        <w:rPr>
          <w:rFonts w:ascii="Times New Roman" w:hAnsi="Times New Roman" w:cs="Times New Roman"/>
          <w:sz w:val="28"/>
          <w:szCs w:val="28"/>
        </w:rPr>
        <w:t>Гумеровне</w:t>
      </w:r>
      <w:r w:rsidRPr="001B6E1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1B6E17">
        <w:rPr>
          <w:rFonts w:ascii="Times New Roman" w:hAnsi="Times New Roman" w:cs="Times New Roman"/>
          <w:sz w:val="28"/>
          <w:szCs w:val="28"/>
        </w:rPr>
        <w:t>,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1B6E17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исковые требования общества с ограниченной ответственностью «Феникс» к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Абдуллиной </w:t>
      </w:r>
      <w:r w:rsidRPr="001B6E17" w:rsidR="001B6E17">
        <w:rPr>
          <w:rFonts w:ascii="Times New Roman" w:hAnsi="Times New Roman" w:cs="Times New Roman"/>
          <w:sz w:val="28"/>
          <w:szCs w:val="28"/>
        </w:rPr>
        <w:t>Таскире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 w:rsidR="001B6E17">
        <w:rPr>
          <w:rFonts w:ascii="Times New Roman" w:hAnsi="Times New Roman" w:cs="Times New Roman"/>
          <w:sz w:val="28"/>
          <w:szCs w:val="28"/>
        </w:rPr>
        <w:t>Гумеровне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1B6E1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Абдуллиной </w:t>
      </w:r>
      <w:r w:rsidRPr="001B6E17" w:rsidR="001B6E17">
        <w:rPr>
          <w:rFonts w:ascii="Times New Roman" w:hAnsi="Times New Roman" w:cs="Times New Roman"/>
          <w:sz w:val="28"/>
          <w:szCs w:val="28"/>
        </w:rPr>
        <w:t>Таскир</w:t>
      </w:r>
      <w:r w:rsidRPr="001B6E17" w:rsidR="001B6E17">
        <w:rPr>
          <w:rFonts w:ascii="Times New Roman" w:hAnsi="Times New Roman" w:cs="Times New Roman"/>
          <w:sz w:val="28"/>
          <w:szCs w:val="28"/>
        </w:rPr>
        <w:t>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 w:rsidR="001B6E17">
        <w:rPr>
          <w:rFonts w:ascii="Times New Roman" w:hAnsi="Times New Roman" w:cs="Times New Roman"/>
          <w:sz w:val="28"/>
          <w:szCs w:val="28"/>
        </w:rPr>
        <w:t>Гумеровн</w:t>
      </w:r>
      <w:r w:rsidRPr="001B6E17" w:rsidR="001B6E17">
        <w:rPr>
          <w:rFonts w:ascii="Times New Roman" w:hAnsi="Times New Roman" w:cs="Times New Roman"/>
          <w:sz w:val="28"/>
          <w:szCs w:val="28"/>
        </w:rPr>
        <w:t>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«Феникс» задолженность по договору № </w:t>
      </w:r>
      <w:r w:rsidRPr="001B6E17" w:rsidR="001B6E17">
        <w:rPr>
          <w:rFonts w:ascii="Times New Roman" w:hAnsi="Times New Roman" w:cs="Times New Roman"/>
          <w:sz w:val="28"/>
          <w:szCs w:val="28"/>
        </w:rPr>
        <w:t>0126893858 от 14.10.2014</w:t>
      </w:r>
      <w:r w:rsidRPr="001B6E17">
        <w:rPr>
          <w:rFonts w:ascii="Times New Roman" w:hAnsi="Times New Roman" w:cs="Times New Roman"/>
          <w:sz w:val="28"/>
          <w:szCs w:val="28"/>
        </w:rPr>
        <w:t xml:space="preserve">, заключённому между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Абдуллиной </w:t>
      </w:r>
      <w:r w:rsidRPr="001B6E17" w:rsidR="001B6E17">
        <w:rPr>
          <w:rFonts w:ascii="Times New Roman" w:hAnsi="Times New Roman" w:cs="Times New Roman"/>
          <w:sz w:val="28"/>
          <w:szCs w:val="28"/>
        </w:rPr>
        <w:t>Таскире</w:t>
      </w:r>
      <w:r w:rsidRPr="001B6E17" w:rsidR="001B6E17">
        <w:rPr>
          <w:rFonts w:ascii="Times New Roman" w:hAnsi="Times New Roman" w:cs="Times New Roman"/>
          <w:sz w:val="28"/>
          <w:szCs w:val="28"/>
        </w:rPr>
        <w:t>й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 w:rsidR="001B6E17">
        <w:rPr>
          <w:rFonts w:ascii="Times New Roman" w:hAnsi="Times New Roman" w:cs="Times New Roman"/>
          <w:sz w:val="28"/>
          <w:szCs w:val="28"/>
        </w:rPr>
        <w:t>Гумеровн</w:t>
      </w:r>
      <w:r w:rsidRPr="001B6E17" w:rsidR="001B6E17">
        <w:rPr>
          <w:rFonts w:ascii="Times New Roman" w:hAnsi="Times New Roman" w:cs="Times New Roman"/>
          <w:sz w:val="28"/>
          <w:szCs w:val="28"/>
        </w:rPr>
        <w:t>ой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и акционерным обществом «Тинькофф Банк», за период с </w:t>
      </w:r>
      <w:r w:rsidRPr="001B6E17" w:rsidR="001B6E17">
        <w:rPr>
          <w:rFonts w:ascii="Times New Roman" w:hAnsi="Times New Roman" w:cs="Times New Roman"/>
          <w:sz w:val="28"/>
          <w:szCs w:val="28"/>
        </w:rPr>
        <w:t>02.12.2014 по 07.05.2015</w:t>
      </w:r>
      <w:r w:rsidRPr="001B6E1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B6E17" w:rsidR="001B6E17">
        <w:rPr>
          <w:rFonts w:ascii="Times New Roman" w:hAnsi="Times New Roman" w:cs="Times New Roman"/>
          <w:sz w:val="28"/>
          <w:szCs w:val="28"/>
        </w:rPr>
        <w:t>7 976 рублей 86 копеек</w:t>
      </w:r>
      <w:r w:rsidRPr="001B6E17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1B6E17" w:rsidR="001B6E17">
        <w:rPr>
          <w:rFonts w:ascii="Times New Roman" w:hAnsi="Times New Roman" w:cs="Times New Roman"/>
          <w:sz w:val="28"/>
          <w:szCs w:val="28"/>
        </w:rPr>
        <w:t>в размере 400 рублей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i/>
          <w:sz w:val="28"/>
          <w:szCs w:val="28"/>
        </w:rPr>
        <w:t xml:space="preserve">подпись </w:t>
      </w:r>
      <w:r w:rsidR="001B6E17"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1B6E17" w:rsidR="001B6E17">
        <w:rPr>
          <w:rFonts w:ascii="Times New Roman" w:hAnsi="Times New Roman"/>
          <w:sz w:val="28"/>
          <w:szCs w:val="28"/>
        </w:rPr>
        <w:t xml:space="preserve">О.С. Лыкова 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372E79"/>
    <w:rsid w:val="00442B90"/>
    <w:rsid w:val="00476AAE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