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321">
      <w:pPr>
        <w:pStyle w:val="20"/>
        <w:shd w:val="clear" w:color="auto" w:fill="auto"/>
      </w:pPr>
      <w:r>
        <w:t xml:space="preserve">Дело №2-100/14/2022 </w:t>
      </w:r>
    </w:p>
    <w:p w:rsidR="00FA6FDA">
      <w:pPr>
        <w:pStyle w:val="20"/>
        <w:shd w:val="clear" w:color="auto" w:fill="auto"/>
      </w:pPr>
      <w:r>
        <w:t xml:space="preserve">У ИД </w:t>
      </w:r>
      <w:r w:rsidRPr="00A94483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A94483">
        <w:rPr>
          <w:lang w:eastAsia="en-US" w:bidi="en-US"/>
        </w:rPr>
        <w:t>0070-0</w:t>
      </w:r>
      <w:r>
        <w:t>1-2022-000068-29</w:t>
      </w:r>
    </w:p>
    <w:p w:rsidR="00FA6FDA">
      <w:pPr>
        <w:pStyle w:val="20"/>
        <w:shd w:val="clear" w:color="auto" w:fill="auto"/>
        <w:spacing w:after="0"/>
        <w:ind w:right="540"/>
        <w:jc w:val="center"/>
      </w:pPr>
      <w:r>
        <w:rPr>
          <w:rStyle w:val="24pt"/>
        </w:rPr>
        <w:t>РЕШЕНИЕ</w:t>
      </w:r>
    </w:p>
    <w:p w:rsidR="00FA6FDA">
      <w:pPr>
        <w:pStyle w:val="20"/>
        <w:shd w:val="clear" w:color="auto" w:fill="auto"/>
        <w:spacing w:after="0"/>
        <w:ind w:right="540"/>
        <w:jc w:val="center"/>
      </w:pPr>
      <w:r>
        <w:t>ИМЕНЕМ РОССИЙСКОЙ ФЕДЕРАЦИИ</w:t>
      </w:r>
      <w:r>
        <w:br/>
        <w:t>(резолютивная часть)</w:t>
      </w:r>
    </w:p>
    <w:p w:rsidR="00FA6FDA">
      <w:pPr>
        <w:pStyle w:val="20"/>
        <w:shd w:val="clear" w:color="auto" w:fill="auto"/>
        <w:tabs>
          <w:tab w:val="left" w:pos="6818"/>
        </w:tabs>
        <w:spacing w:after="0"/>
        <w:ind w:firstLine="640"/>
        <w:jc w:val="both"/>
      </w:pPr>
      <w:r>
        <w:t>8 февраля 2022 года</w:t>
      </w:r>
      <w:r>
        <w:tab/>
        <w:t>город Набережные Челны</w:t>
      </w:r>
    </w:p>
    <w:p w:rsidR="00FA6FDA">
      <w:pPr>
        <w:pStyle w:val="20"/>
        <w:shd w:val="clear" w:color="auto" w:fill="auto"/>
        <w:spacing w:after="0"/>
      </w:pPr>
      <w:r>
        <w:t>Республики Татарстан</w:t>
      </w:r>
    </w:p>
    <w:p w:rsidR="007D0321">
      <w:pPr>
        <w:pStyle w:val="20"/>
        <w:shd w:val="clear" w:color="auto" w:fill="auto"/>
        <w:spacing w:after="0"/>
        <w:ind w:firstLine="640"/>
        <w:jc w:val="left"/>
      </w:pPr>
      <w:r>
        <w:t xml:space="preserve">Мировой судья судебного участка № 14 по судебному району города Набережные Челны Республики Татарстан Токарева З.В., </w:t>
      </w:r>
    </w:p>
    <w:p w:rsidR="00FA6FDA">
      <w:pPr>
        <w:pStyle w:val="20"/>
        <w:shd w:val="clear" w:color="auto" w:fill="auto"/>
        <w:spacing w:after="0"/>
        <w:ind w:firstLine="640"/>
        <w:jc w:val="left"/>
      </w:pPr>
      <w:r>
        <w:t xml:space="preserve">при секретаре </w:t>
      </w:r>
      <w:r>
        <w:t>Аюповой</w:t>
      </w:r>
      <w:r>
        <w:t xml:space="preserve"> А.Н.,</w:t>
      </w:r>
    </w:p>
    <w:p w:rsidR="00FA6FDA" w:rsidP="007D0321">
      <w:pPr>
        <w:pStyle w:val="20"/>
        <w:shd w:val="clear" w:color="auto" w:fill="auto"/>
        <w:tabs>
          <w:tab w:val="left" w:pos="4229"/>
          <w:tab w:val="left" w:pos="7289"/>
        </w:tabs>
        <w:spacing w:after="0"/>
        <w:ind w:firstLine="640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«МИКРОКРЕДИТНАЯ</w:t>
      </w:r>
      <w:r>
        <w:tab/>
        <w:t>КОМПАНИЯ</w:t>
      </w:r>
      <w:r>
        <w:tab/>
        <w:t>УНИВЕРСАЛЬНОГО</w:t>
      </w:r>
    </w:p>
    <w:p w:rsidR="00FA6FDA">
      <w:pPr>
        <w:pStyle w:val="20"/>
        <w:shd w:val="clear" w:color="auto" w:fill="auto"/>
        <w:spacing w:after="0"/>
        <w:jc w:val="both"/>
      </w:pPr>
      <w:r>
        <w:t xml:space="preserve">ФИНАНСИРОВАНИЯ» к </w:t>
      </w:r>
      <w:r>
        <w:t>Кузьниковой</w:t>
      </w:r>
      <w:r>
        <w:t xml:space="preserve"> </w:t>
      </w:r>
      <w:r w:rsidR="007D0321">
        <w:t>Е.А.</w:t>
      </w:r>
      <w:r>
        <w:t xml:space="preserve"> о взыскании задолженности по договору займа,</w:t>
      </w:r>
    </w:p>
    <w:p w:rsidR="00FA6FDA">
      <w:pPr>
        <w:pStyle w:val="20"/>
        <w:shd w:val="clear" w:color="auto" w:fill="auto"/>
        <w:spacing w:after="0"/>
        <w:ind w:firstLine="640"/>
        <w:jc w:val="left"/>
      </w:pPr>
      <w:r>
        <w:t>руководствуясь статьями 194-199 Гражданского процессуального кодекса Российской Федерации,</w:t>
      </w:r>
    </w:p>
    <w:p w:rsidR="00FA6FDA">
      <w:pPr>
        <w:pStyle w:val="30"/>
        <w:shd w:val="clear" w:color="auto" w:fill="auto"/>
        <w:ind w:right="540"/>
      </w:pPr>
      <w:r>
        <w:t>решил:</w:t>
      </w:r>
    </w:p>
    <w:p w:rsidR="00FA6FDA">
      <w:pPr>
        <w:pStyle w:val="20"/>
        <w:shd w:val="clear" w:color="auto" w:fill="auto"/>
        <w:spacing w:after="0"/>
        <w:ind w:firstLine="640"/>
        <w:jc w:val="both"/>
      </w:pPr>
      <w:r>
        <w:t xml:space="preserve">иск ООО «МИКРОКРЕДИТНАЯ КОМПАНИЯ УНИВЕРСАЛЬНОГО ФИНАНСИРОВАНИЯ» к </w:t>
      </w:r>
      <w:r>
        <w:t>Кузьниковой</w:t>
      </w:r>
      <w:r>
        <w:t xml:space="preserve"> </w:t>
      </w:r>
      <w:r w:rsidR="007D0321">
        <w:t>Е.А.</w:t>
      </w:r>
      <w:r>
        <w:t xml:space="preserve"> о взыскании задолженности по договору займа удовлетворить частично.</w:t>
      </w:r>
    </w:p>
    <w:p w:rsidR="00FA6FDA" w:rsidP="007D0321">
      <w:pPr>
        <w:pStyle w:val="20"/>
        <w:shd w:val="clear" w:color="auto" w:fill="auto"/>
        <w:tabs>
          <w:tab w:val="left" w:pos="4229"/>
          <w:tab w:val="left" w:pos="7289"/>
        </w:tabs>
        <w:spacing w:after="0"/>
        <w:ind w:firstLine="640"/>
        <w:jc w:val="both"/>
      </w:pPr>
      <w:r>
        <w:t xml:space="preserve">Взыскать с </w:t>
      </w:r>
      <w:r>
        <w:t>Кузьниковой</w:t>
      </w:r>
      <w:r>
        <w:t xml:space="preserve"> Елены Александровны в польз</w:t>
      </w:r>
      <w:r>
        <w:t>у ООО</w:t>
      </w:r>
      <w:r>
        <w:t xml:space="preserve"> «МИКРОКРЕДИТНАЯ</w:t>
      </w:r>
      <w:r>
        <w:tab/>
        <w:t>КОМПАНИЯ</w:t>
      </w:r>
      <w:r>
        <w:tab/>
        <w:t>УНИВЕРСАЛЬНОГО</w:t>
      </w:r>
    </w:p>
    <w:p w:rsidR="00FA6FDA">
      <w:pPr>
        <w:pStyle w:val="20"/>
        <w:shd w:val="clear" w:color="auto" w:fill="auto"/>
        <w:spacing w:after="0"/>
      </w:pPr>
      <w:r>
        <w:t>ФИНАНСИРОВАНИЯ» задолженность по договору займа №</w:t>
      </w:r>
      <w:r w:rsidR="007D0321">
        <w:t xml:space="preserve"> «данные обезличены» </w:t>
      </w:r>
      <w:r>
        <w:t xml:space="preserve"> </w:t>
      </w:r>
      <w:r>
        <w:t>от</w:t>
      </w:r>
    </w:p>
    <w:p w:rsidR="00FA6FDA" w:rsidP="007D0321">
      <w:pPr>
        <w:pStyle w:val="20"/>
        <w:numPr>
          <w:ilvl w:val="0"/>
          <w:numId w:val="2"/>
        </w:numPr>
        <w:shd w:val="clear" w:color="auto" w:fill="auto"/>
        <w:tabs>
          <w:tab w:val="left" w:pos="1423"/>
        </w:tabs>
        <w:spacing w:after="0"/>
        <w:jc w:val="both"/>
      </w:pPr>
      <w:r>
        <w:t>в размере 24675 рублей 25 копеек, в том числе сумму основного долга 10000 рублей, проценты по договору за период с 27.02.2020 по 17.03.2020 в размере 2000 рублей, проценты за пользование займом за период с 18.05.2020 по</w:t>
      </w:r>
      <w:r w:rsidR="007D0321">
        <w:t xml:space="preserve"> </w:t>
      </w:r>
      <w:r>
        <w:t>с учетом предельного значения полной стоимости потребительских кредитов (займов) в размере 12675 рублей 25 копеек, расходы по оплате государственной пошлины в размере 940 рублей</w:t>
      </w:r>
      <w:r>
        <w:t xml:space="preserve"> 26 копеек.</w:t>
      </w:r>
    </w:p>
    <w:p w:rsidR="00FA6FDA">
      <w:pPr>
        <w:pStyle w:val="20"/>
        <w:shd w:val="clear" w:color="auto" w:fill="auto"/>
        <w:spacing w:after="0"/>
        <w:ind w:firstLine="640"/>
        <w:jc w:val="both"/>
      </w:pPr>
      <w:r>
        <w:t>В остальной части иска отказать.</w:t>
      </w:r>
    </w:p>
    <w:p w:rsidR="00FA6FDA">
      <w:pPr>
        <w:pStyle w:val="20"/>
        <w:shd w:val="clear" w:color="auto" w:fill="auto"/>
        <w:spacing w:after="0"/>
        <w:ind w:firstLine="640"/>
        <w:jc w:val="both"/>
      </w:pPr>
      <w: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A6FDA">
      <w:pPr>
        <w:pStyle w:val="20"/>
        <w:numPr>
          <w:ilvl w:val="0"/>
          <w:numId w:val="3"/>
        </w:numPr>
        <w:shd w:val="clear" w:color="auto" w:fill="auto"/>
        <w:tabs>
          <w:tab w:val="left" w:pos="967"/>
        </w:tabs>
        <w:spacing w:after="0"/>
        <w:ind w:firstLine="64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A6FDA">
      <w:pPr>
        <w:pStyle w:val="20"/>
        <w:numPr>
          <w:ilvl w:val="0"/>
          <w:numId w:val="3"/>
        </w:numPr>
        <w:shd w:val="clear" w:color="auto" w:fill="auto"/>
        <w:tabs>
          <w:tab w:val="left" w:pos="962"/>
        </w:tabs>
        <w:spacing w:after="0"/>
        <w:ind w:firstLine="640"/>
        <w:jc w:val="both"/>
      </w:pPr>
      <w:r>
        <w:t xml:space="preserve">в течение пятнадцати дней со дня объявления резолютивной части решения суда, если лица, участвующие в деле, их представители не присутствовали </w:t>
      </w:r>
      <w:r>
        <w:t>в</w:t>
      </w:r>
      <w:r>
        <w:t xml:space="preserve"> судебном </w:t>
      </w:r>
      <w:r>
        <w:t>заседании</w:t>
      </w:r>
      <w:r>
        <w:t>.</w:t>
      </w:r>
    </w:p>
    <w:p w:rsidR="00FA6FDA">
      <w:pPr>
        <w:pStyle w:val="20"/>
        <w:shd w:val="clear" w:color="auto" w:fill="auto"/>
        <w:spacing w:after="0"/>
        <w:ind w:firstLine="420"/>
        <w:jc w:val="both"/>
      </w:pPr>
      <w:r>
        <w:t>Решение может быть обжаловано в Набережночелнинский городской суд РТ путем подачи апелляционной жалобы в течение месяца со дня принятия решения мировым судьей в окончательной форме.</w:t>
      </w:r>
    </w:p>
    <w:p w:rsidR="00961ACF">
      <w:pPr>
        <w:pStyle w:val="20"/>
        <w:shd w:val="clear" w:color="auto" w:fill="auto"/>
        <w:spacing w:after="0"/>
        <w:ind w:firstLine="420"/>
        <w:jc w:val="both"/>
      </w:pPr>
    </w:p>
    <w:p w:rsidR="00FA6FDA">
      <w:pPr>
        <w:pStyle w:val="20"/>
        <w:shd w:val="clear" w:color="auto" w:fill="auto"/>
        <w:spacing w:after="0" w:line="260" w:lineRule="exact"/>
      </w:pPr>
      <w:r>
        <w:rPr>
          <w:noProof/>
          <w:lang w:bidi="ar-SA"/>
        </w:rPr>
        <mc:AlternateContent>
          <mc:Choice Requires="wps">
            <w:drawing>
              <wp:anchor distT="123190" distB="254000" distL="844550" distR="63500" simplePos="0" relativeHeight="251658240" behindDoc="1" locked="0" layoutInCell="1" allowOverlap="1">
                <wp:simplePos x="0" y="0"/>
                <wp:positionH relativeFrom="margin">
                  <wp:posOffset>4004945</wp:posOffset>
                </wp:positionH>
                <wp:positionV relativeFrom="paragraph">
                  <wp:posOffset>-52705</wp:posOffset>
                </wp:positionV>
                <wp:extent cx="1121410" cy="165100"/>
                <wp:effectExtent l="4445" t="4445" r="0" b="635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FDA">
                            <w:pPr>
                              <w:pStyle w:val="a1"/>
                              <w:shd w:val="clear" w:color="auto" w:fill="auto"/>
                              <w:spacing w:line="260" w:lineRule="exact"/>
                            </w:pPr>
                            <w:r>
                              <w:t>Токарева З.В.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8.3pt;height:13pt;margin-top:-4.15pt;margin-left:315.35pt;mso-height-percent:0;mso-height-relative:page;mso-position-horizontal-relative:margin;mso-width-percent:0;mso-width-relative:page;mso-wrap-distance-bottom:20pt;mso-wrap-distance-left:66.5pt;mso-wrap-distance-right:5pt;mso-wrap-distance-top:9.7pt;mso-wrap-style:square;position:absolute;visibility:visible;v-text-anchor:top;z-index:-251657216" filled="f" stroked="f">
                <v:textbox style="mso-fit-shape-to-text:t" inset="0,0,0,0">
                  <w:txbxContent>
                    <w:p w:rsidR="00FA6FDA">
                      <w:pPr>
                        <w:pStyle w:val="a1"/>
                        <w:shd w:val="clear" w:color="auto" w:fill="auto"/>
                        <w:spacing w:line="260" w:lineRule="exact"/>
                      </w:pPr>
                      <w:r>
                        <w:t>Токарева З.В.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D6230">
        <w:t>Мировой судья</w:t>
      </w:r>
    </w:p>
    <w:sectPr>
      <w:footerReference w:type="default" r:id="rId4"/>
      <w:pgSz w:w="11900" w:h="16840"/>
      <w:pgMar w:top="1127" w:right="503" w:bottom="1067" w:left="13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7139305</wp:posOffset>
              </wp:positionH>
              <wp:positionV relativeFrom="page">
                <wp:posOffset>10079355</wp:posOffset>
              </wp:positionV>
              <wp:extent cx="76835" cy="175260"/>
              <wp:effectExtent l="0" t="1905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FDA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793.65pt;margin-left:562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A6FDA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57BCB"/>
    <w:multiLevelType w:val="multilevel"/>
    <w:tmpl w:val="F2680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DB0024"/>
    <w:multiLevelType w:val="multilevel"/>
    <w:tmpl w:val="2FF67188"/>
    <w:lvl w:ilvl="0">
      <w:start w:val="2020"/>
      <w:numFmt w:val="decimal"/>
      <w:lvlText w:val="2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6CC27D6"/>
    <w:multiLevelType w:val="multilevel"/>
    <w:tmpl w:val="D43CAD20"/>
    <w:lvl w:ilvl="0">
      <w:start w:val="2020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A"/>
    <w:rsid w:val="007D0321"/>
    <w:rsid w:val="00961ACF"/>
    <w:rsid w:val="009D6230"/>
    <w:rsid w:val="00A94483"/>
    <w:rsid w:val="00D33261"/>
    <w:rsid w:val="00FA6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