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17D" w:rsidP="00EB417D">
      <w:pPr>
        <w:pStyle w:val="20"/>
        <w:shd w:val="clear" w:color="auto" w:fill="auto"/>
        <w:spacing w:after="0" w:line="240" w:lineRule="auto"/>
        <w:ind w:left="5500" w:right="578"/>
      </w:pPr>
      <w:r>
        <w:t xml:space="preserve">Дело №2-54/14/2022 </w:t>
      </w:r>
    </w:p>
    <w:p w:rsidR="005E369D" w:rsidP="00EB417D">
      <w:pPr>
        <w:pStyle w:val="20"/>
        <w:shd w:val="clear" w:color="auto" w:fill="auto"/>
        <w:spacing w:after="0" w:line="240" w:lineRule="auto"/>
        <w:ind w:right="578"/>
        <w:jc w:val="right"/>
      </w:pPr>
      <w:r>
        <w:t>УИД</w:t>
      </w:r>
      <w:r w:rsidRPr="00E3242F">
        <w:rPr>
          <w:lang w:eastAsia="en-US" w:bidi="en-US"/>
        </w:rPr>
        <w:t>16</w:t>
      </w:r>
      <w:r>
        <w:rPr>
          <w:lang w:val="en-US" w:eastAsia="en-US" w:bidi="en-US"/>
        </w:rPr>
        <w:t>MS</w:t>
      </w:r>
      <w:r w:rsidRPr="00E3242F">
        <w:rPr>
          <w:lang w:eastAsia="en-US" w:bidi="en-US"/>
        </w:rPr>
        <w:t>0070-0</w:t>
      </w:r>
      <w:r>
        <w:t>1-2022-000036-28</w:t>
      </w:r>
    </w:p>
    <w:p w:rsidR="005E369D">
      <w:pPr>
        <w:pStyle w:val="20"/>
        <w:shd w:val="clear" w:color="auto" w:fill="auto"/>
        <w:spacing w:after="0" w:line="322" w:lineRule="exact"/>
        <w:ind w:left="320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5E369D">
      <w:pPr>
        <w:pStyle w:val="20"/>
        <w:shd w:val="clear" w:color="auto" w:fill="auto"/>
        <w:tabs>
          <w:tab w:val="left" w:pos="6029"/>
        </w:tabs>
        <w:spacing w:after="0" w:line="322" w:lineRule="exact"/>
        <w:jc w:val="both"/>
      </w:pPr>
      <w:r>
        <w:t>14 февраля 2022 года</w:t>
      </w:r>
      <w:r>
        <w:tab/>
        <w:t>город Набережные Челны РТ</w:t>
      </w:r>
    </w:p>
    <w:p w:rsidR="005E369D" w:rsidP="00EB417D">
      <w:pPr>
        <w:pStyle w:val="20"/>
        <w:shd w:val="clear" w:color="auto" w:fill="auto"/>
        <w:spacing w:after="0" w:line="322" w:lineRule="exact"/>
        <w:ind w:right="25"/>
        <w:jc w:val="both"/>
      </w:pPr>
      <w:r>
        <w:t xml:space="preserve">         </w:t>
      </w:r>
      <w:r w:rsidR="00E3242F">
        <w:t xml:space="preserve">Мировой судья судебного участка №14 по судебному району города Набережные Челны Республики Татарстан Токарева З.В., при секретаре </w:t>
      </w:r>
      <w:r w:rsidR="00E3242F">
        <w:t>Аюповой</w:t>
      </w:r>
      <w:r w:rsidR="00E3242F">
        <w:t xml:space="preserve"> А.Н.,</w:t>
      </w:r>
    </w:p>
    <w:p w:rsidR="005E369D" w:rsidP="00EB417D">
      <w:pPr>
        <w:pStyle w:val="20"/>
        <w:shd w:val="clear" w:color="auto" w:fill="auto"/>
        <w:spacing w:after="0" w:line="322" w:lineRule="exact"/>
        <w:ind w:right="25"/>
        <w:jc w:val="both"/>
      </w:pPr>
      <w:r>
        <w:t>рассмотрев в открытом судебном заседании гражданское дело по иск</w:t>
      </w:r>
      <w:r>
        <w:t>у ООО</w:t>
      </w:r>
      <w:r>
        <w:t xml:space="preserve"> МФК «</w:t>
      </w:r>
      <w:r>
        <w:t>Займер</w:t>
      </w:r>
      <w:r>
        <w:t xml:space="preserve">» к Мустафину </w:t>
      </w:r>
      <w:r w:rsidR="00EB417D">
        <w:t>И.И.</w:t>
      </w:r>
      <w:r>
        <w:t xml:space="preserve"> о взыскании задолженности по договору займа.</w:t>
      </w:r>
    </w:p>
    <w:p w:rsidR="005E369D" w:rsidP="00EB417D">
      <w:pPr>
        <w:pStyle w:val="20"/>
        <w:shd w:val="clear" w:color="auto" w:fill="auto"/>
        <w:spacing w:after="0" w:line="322" w:lineRule="exact"/>
        <w:ind w:right="25"/>
        <w:jc w:val="both"/>
      </w:pPr>
      <w:r>
        <w:t>руководствуясь статьями 194-198, 233-237 Гражданского процессуального кодекса Российской Федерации,</w:t>
      </w:r>
    </w:p>
    <w:p w:rsidR="005E369D" w:rsidP="00EB417D">
      <w:pPr>
        <w:pStyle w:val="20"/>
        <w:shd w:val="clear" w:color="auto" w:fill="auto"/>
        <w:spacing w:after="0" w:line="322" w:lineRule="exact"/>
        <w:ind w:left="4320"/>
        <w:jc w:val="both"/>
      </w:pPr>
      <w:r>
        <w:t>решил:</w:t>
      </w:r>
    </w:p>
    <w:p w:rsidR="005E369D" w:rsidP="00EB417D">
      <w:pPr>
        <w:pStyle w:val="20"/>
        <w:shd w:val="clear" w:color="auto" w:fill="auto"/>
        <w:spacing w:after="0" w:line="322" w:lineRule="exact"/>
        <w:ind w:firstLine="600"/>
        <w:jc w:val="both"/>
      </w:pPr>
      <w:r>
        <w:t>исковые требования ООО МФК «</w:t>
      </w:r>
      <w:r>
        <w:t>Займер</w:t>
      </w:r>
      <w:r>
        <w:t>» удовлетворить.</w:t>
      </w:r>
    </w:p>
    <w:p w:rsidR="005E369D" w:rsidP="00EB417D">
      <w:pPr>
        <w:pStyle w:val="20"/>
        <w:shd w:val="clear" w:color="auto" w:fill="auto"/>
        <w:spacing w:after="0" w:line="322" w:lineRule="exact"/>
        <w:ind w:right="25" w:firstLine="600"/>
        <w:jc w:val="both"/>
      </w:pPr>
      <w:r>
        <w:t xml:space="preserve">Взыскать с Мустафина </w:t>
      </w:r>
      <w:r w:rsidR="00EB417D">
        <w:t>И.И.</w:t>
      </w:r>
      <w:r>
        <w:t xml:space="preserve"> в пользу ООО МФК «</w:t>
      </w:r>
      <w:r>
        <w:t>Займер</w:t>
      </w:r>
      <w:r>
        <w:t>» задолженность по договору займа №</w:t>
      </w:r>
      <w:r w:rsidR="00EB417D">
        <w:t>ХХХХ</w:t>
      </w:r>
      <w:r>
        <w:t xml:space="preserve"> от 03.10.2020 в сумме 16416 (шестнадцать тысяч четыреста шестнадцать) рублей 03 копейки, из которых остаток основного долга в размере 7000 рублей и проценты по договору 9416 рублей 03 копейки, а также взыскать государственную пошлину в размере 656 (шестьсот пятьдесят шесть) рублей 64 копейки.</w:t>
      </w:r>
    </w:p>
    <w:p w:rsidR="005E369D" w:rsidP="00EB417D">
      <w:pPr>
        <w:pStyle w:val="20"/>
        <w:shd w:val="clear" w:color="auto" w:fill="auto"/>
        <w:spacing w:after="0" w:line="322" w:lineRule="exact"/>
        <w:ind w:right="25" w:firstLine="600"/>
        <w:jc w:val="both"/>
      </w:pPr>
      <w: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5E369D" w:rsidP="00EB417D">
      <w:pPr>
        <w:pStyle w:val="20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322" w:lineRule="exact"/>
        <w:ind w:right="25" w:firstLine="600"/>
        <w:jc w:val="both"/>
      </w:pPr>
      <w: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E369D" w:rsidP="00EB417D">
      <w:pPr>
        <w:pStyle w:val="20"/>
        <w:numPr>
          <w:ilvl w:val="0"/>
          <w:numId w:val="1"/>
        </w:numPr>
        <w:shd w:val="clear" w:color="auto" w:fill="auto"/>
        <w:tabs>
          <w:tab w:val="left" w:pos="931"/>
        </w:tabs>
        <w:spacing w:after="0" w:line="322" w:lineRule="exact"/>
        <w:ind w:right="25" w:firstLine="600"/>
        <w:jc w:val="both"/>
      </w:pPr>
      <w: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E369D" w:rsidP="00EB417D">
      <w:pPr>
        <w:pStyle w:val="20"/>
        <w:shd w:val="clear" w:color="auto" w:fill="auto"/>
        <w:spacing w:after="0" w:line="322" w:lineRule="exact"/>
        <w:ind w:right="25" w:firstLine="600"/>
        <w:jc w:val="both"/>
      </w:pPr>
      <w: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E369D" w:rsidP="00EB417D">
      <w:pPr>
        <w:pStyle w:val="20"/>
        <w:shd w:val="clear" w:color="auto" w:fill="auto"/>
        <w:spacing w:after="0" w:line="322" w:lineRule="exact"/>
        <w:ind w:right="25" w:firstLine="600"/>
        <w:jc w:val="both"/>
      </w:pPr>
      <w:r>
        <w:t xml:space="preserve">Ответчиком заочное решение суда может быть обжаловано в апелляционном порядке в Набережночелнинский городской суд РТ </w:t>
      </w:r>
      <w:r>
        <w:t>в течение одного месяца со дня вынесения определения суда об отказе в удовлетворении заявления об отмене</w:t>
      </w:r>
      <w:r>
        <w:t xml:space="preserve"> этого решения суда.</w:t>
      </w:r>
    </w:p>
    <w:p w:rsidR="005E369D" w:rsidP="00EB417D">
      <w:pPr>
        <w:pStyle w:val="20"/>
        <w:shd w:val="clear" w:color="auto" w:fill="auto"/>
        <w:spacing w:after="321" w:line="322" w:lineRule="exact"/>
        <w:ind w:firstLine="600"/>
        <w:jc w:val="both"/>
        <w:sectPr w:rsidSect="00EB417D">
          <w:footerReference w:type="default" r:id="rId4"/>
          <w:pgSz w:w="11900" w:h="16840"/>
          <w:pgMar w:top="567" w:right="843" w:bottom="503" w:left="1251" w:header="0" w:footer="3" w:gutter="0"/>
          <w:cols w:space="720"/>
          <w:noEndnote/>
          <w:docGrid w:linePitch="360"/>
        </w:sectPr>
      </w:pP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I апелляционном порядке в Набережночелнинский городской суд РТ в течение одного месяца по истечении срока подачи ответчиком заявления об отмене этого решения суда, а в случае</w:t>
      </w:r>
      <w:r>
        <w:t>, если такое заявление подано, - в течение одного</w:t>
      </w:r>
      <w:r w:rsidR="00EB417D">
        <w:t xml:space="preserve"> </w:t>
      </w:r>
      <w:r>
        <w:t>месяца со дня вынесения определения суда об отказе в удовлетворении этого</w:t>
      </w:r>
      <w:r w:rsidR="00EB417D">
        <w:t xml:space="preserve"> заявления.</w:t>
      </w:r>
    </w:p>
    <w:p w:rsidR="005E369D" w:rsidP="00EB417D">
      <w:pPr>
        <w:spacing w:line="360" w:lineRule="exact"/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1587500</wp:posOffset>
                </wp:positionH>
                <wp:positionV relativeFrom="paragraph">
                  <wp:posOffset>332740</wp:posOffset>
                </wp:positionV>
                <wp:extent cx="1185545" cy="177800"/>
                <wp:effectExtent l="0" t="0" r="1460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Мировой судья</w:t>
                            </w:r>
                            <w:r w:rsidR="00EB417D">
                              <w:rPr>
                                <w:rStyle w:val="2Exact"/>
                              </w:rPr>
                              <w:t xml:space="preserve"> 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5" type="#_x0000_t202" style="width:93.35pt;height:14pt;margin-top:26.2pt;margin-left:12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5E369D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2Exact"/>
                        </w:rPr>
                        <w:t>Мировой судья</w:t>
                      </w:r>
                      <w:r w:rsidR="00EB417D">
                        <w:rPr>
                          <w:rStyle w:val="2Exact"/>
                        </w:rPr>
                        <w:t xml:space="preserve"> подпись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4311650</wp:posOffset>
                </wp:positionH>
                <wp:positionV relativeFrom="paragraph">
                  <wp:posOffset>306070</wp:posOffset>
                </wp:positionV>
                <wp:extent cx="1060450" cy="177800"/>
                <wp:effectExtent l="0" t="127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69D">
                            <w:pPr>
                              <w:pStyle w:val="20"/>
                              <w:shd w:val="clear" w:color="auto" w:fill="auto"/>
                              <w:spacing w:after="0" w:line="280" w:lineRule="exact"/>
                            </w:pPr>
                            <w:r>
                              <w:rPr>
                                <w:rStyle w:val="2Exact"/>
                              </w:rPr>
                              <w:t>Токарева З</w:t>
                            </w:r>
                            <w:r w:rsidR="00E3242F">
                              <w:rPr>
                                <w:rStyle w:val="2Exact"/>
                              </w:rPr>
                              <w:t>.В.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6" type="#_x0000_t202" style="width:83.5pt;height:14pt;margin-top:24.1pt;margin-left:339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61312" filled="f" stroked="f">
                <v:textbox style="mso-fit-shape-to-text:t" inset="0,0,0,0">
                  <w:txbxContent>
                    <w:p w:rsidR="005E369D">
                      <w:pPr>
                        <w:pStyle w:val="20"/>
                        <w:shd w:val="clear" w:color="auto" w:fill="auto"/>
                        <w:spacing w:after="0" w:line="280" w:lineRule="exact"/>
                      </w:pPr>
                      <w:r>
                        <w:rPr>
                          <w:rStyle w:val="2Exact"/>
                        </w:rPr>
                        <w:t>Токарева З</w:t>
                      </w:r>
                      <w:r w:rsidR="00E3242F">
                        <w:rPr>
                          <w:rStyle w:val="2Exact"/>
                        </w:rPr>
                        <w:t>.В.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>
      <w:type w:val="continuous"/>
      <w:pgSz w:w="11900" w:h="16840"/>
      <w:pgMar w:top="1304" w:right="312" w:bottom="1304" w:left="12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36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6905625</wp:posOffset>
              </wp:positionH>
              <wp:positionV relativeFrom="page">
                <wp:posOffset>10163175</wp:posOffset>
              </wp:positionV>
              <wp:extent cx="84455" cy="205105"/>
              <wp:effectExtent l="0" t="0" r="0" b="4445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455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69D">
                          <w:pPr>
                            <w:pStyle w:val="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49" type="#_x0000_t202" style="width:6.65pt;height:16.15pt;margin-top:800.25pt;margin-left:543.7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5E369D">
                    <w:pPr>
                      <w:pStyle w:val="0"/>
                      <w:shd w:val="clear" w:color="auto" w:fill="auto"/>
                      <w:spacing w:line="240" w:lineRule="auto"/>
                    </w:pPr>
                    <w:r>
                      <w:rPr>
                        <w:rStyle w:val="a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1B603E"/>
    <w:multiLevelType w:val="multilevel"/>
    <w:tmpl w:val="D252504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69D"/>
    <w:rsid w:val="005E369D"/>
    <w:rsid w:val="00E3242F"/>
    <w:rsid w:val="00EB41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">
    <w:name w:val="Колонтитул_"/>
    <w:basedOn w:val="DefaultParagraphFont"/>
    <w:link w:val="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0">
    <w:name w:val="Колонтитул"/>
    <w:basedOn w:val="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240"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240" w:line="0" w:lineRule="atLeast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