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635A">
      <w:pPr>
        <w:pStyle w:val="20"/>
        <w:framePr w:wrap="none" w:vAnchor="page" w:hAnchor="page" w:x="99" w:y="1039"/>
        <w:shd w:val="clear" w:color="auto" w:fill="auto"/>
        <w:spacing w:after="0" w:line="280" w:lineRule="exact"/>
        <w:jc w:val="left"/>
      </w:pPr>
    </w:p>
    <w:p w:rsidR="00A2635A">
      <w:pPr>
        <w:pStyle w:val="30"/>
        <w:framePr w:w="11117" w:h="983" w:hRule="exact" w:wrap="none" w:vAnchor="page" w:hAnchor="page" w:x="128" w:y="1061"/>
        <w:shd w:val="clear" w:color="auto" w:fill="auto"/>
        <w:ind w:left="4880"/>
      </w:pPr>
      <w:r>
        <w:t>дело № 2-823/10/2022</w:t>
      </w:r>
      <w:r>
        <w:br/>
        <w:t>У</w:t>
      </w:r>
      <w:r w:rsidR="00823092">
        <w:t>И</w:t>
      </w:r>
      <w:r>
        <w:t xml:space="preserve">Д: </w:t>
      </w:r>
      <w:r w:rsidRPr="000E017C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0E017C">
        <w:rPr>
          <w:lang w:eastAsia="en-US" w:bidi="en-US"/>
        </w:rPr>
        <w:t>0066-0</w:t>
      </w:r>
      <w:r>
        <w:t>1-2022-001180-09</w:t>
      </w:r>
      <w:r>
        <w:br/>
        <w:t>ЗАОЧНОЕ РЕШЕНИЕ</w:t>
      </w:r>
    </w:p>
    <w:p w:rsidR="00A2635A">
      <w:pPr>
        <w:pStyle w:val="20"/>
        <w:framePr w:w="11117" w:h="696" w:hRule="exact" w:wrap="none" w:vAnchor="page" w:hAnchor="page" w:x="128" w:y="1989"/>
        <w:shd w:val="clear" w:color="auto" w:fill="auto"/>
        <w:spacing w:after="0"/>
        <w:ind w:right="1440"/>
      </w:pPr>
      <w:r>
        <w:t>именем Российской Федерации</w:t>
      </w:r>
      <w:r>
        <w:br/>
        <w:t>(резолютивная часть)</w:t>
      </w:r>
    </w:p>
    <w:p w:rsidR="00A2635A">
      <w:pPr>
        <w:pStyle w:val="20"/>
        <w:framePr w:w="11117" w:h="3230" w:hRule="exact" w:wrap="none" w:vAnchor="page" w:hAnchor="page" w:x="128" w:y="2998"/>
        <w:shd w:val="clear" w:color="auto" w:fill="auto"/>
        <w:tabs>
          <w:tab w:val="left" w:pos="7882"/>
        </w:tabs>
        <w:spacing w:after="217" w:line="280" w:lineRule="exact"/>
        <w:ind w:left="1500" w:firstLine="700"/>
        <w:jc w:val="both"/>
      </w:pPr>
      <w:r>
        <w:t>20 мая 2022 года</w:t>
      </w:r>
      <w:r>
        <w:tab/>
        <w:t>город Набережные Челны</w:t>
      </w:r>
    </w:p>
    <w:p w:rsidR="00A2635A" w:rsidP="003E56F6">
      <w:pPr>
        <w:pStyle w:val="20"/>
        <w:framePr w:w="11117" w:h="3230" w:hRule="exact" w:wrap="none" w:vAnchor="page" w:hAnchor="page" w:x="128" w:y="2998"/>
        <w:shd w:val="clear" w:color="auto" w:fill="auto"/>
        <w:tabs>
          <w:tab w:val="left" w:pos="2157"/>
        </w:tabs>
        <w:spacing w:after="0" w:line="322" w:lineRule="exact"/>
        <w:jc w:val="both"/>
      </w:pPr>
      <w:r>
        <w:tab/>
        <w:t>Мировой судья судебного участка № 10 по судебному району города</w:t>
      </w:r>
    </w:p>
    <w:p w:rsidR="00A2635A" w:rsidP="003E56F6">
      <w:pPr>
        <w:pStyle w:val="20"/>
        <w:framePr w:w="11117" w:h="3230" w:hRule="exact" w:wrap="none" w:vAnchor="page" w:hAnchor="page" w:x="128" w:y="2998"/>
        <w:shd w:val="clear" w:color="auto" w:fill="auto"/>
        <w:spacing w:after="0" w:line="322" w:lineRule="exact"/>
        <w:ind w:firstLine="1500"/>
        <w:jc w:val="both"/>
      </w:pPr>
      <w:r>
        <w:t>Набережные Челны Республики Татарстан Акимова Е.А.,</w:t>
      </w:r>
    </w:p>
    <w:p w:rsidR="00A2635A" w:rsidP="003E56F6">
      <w:pPr>
        <w:pStyle w:val="20"/>
        <w:framePr w:w="11117" w:h="3230" w:hRule="exact" w:wrap="none" w:vAnchor="page" w:hAnchor="page" w:x="128" w:y="2998"/>
        <w:shd w:val="clear" w:color="auto" w:fill="auto"/>
        <w:spacing w:after="0" w:line="322" w:lineRule="exact"/>
        <w:ind w:left="1560" w:firstLine="640"/>
        <w:jc w:val="both"/>
      </w:pPr>
      <w:r>
        <w:t xml:space="preserve">при секретаре судебного заседания </w:t>
      </w:r>
      <w:r>
        <w:t>Шарифуллиной</w:t>
      </w:r>
      <w:r>
        <w:t xml:space="preserve"> С.Р.,</w:t>
      </w:r>
      <w:r>
        <w:tab/>
        <w:t>рассмотрев в открытом судебном заседании гражданское дело по иску</w:t>
      </w:r>
      <w:r w:rsidR="003E56F6">
        <w:t xml:space="preserve"> </w:t>
      </w:r>
      <w:r>
        <w:t>общества с ограниченной ответственностью «</w:t>
      </w:r>
      <w:r>
        <w:t>РефундНЧ</w:t>
      </w:r>
      <w:r>
        <w:t>» к Минаевой А</w:t>
      </w:r>
      <w:r w:rsidR="00823092">
        <w:t>.</w:t>
      </w:r>
      <w:r>
        <w:t>А</w:t>
      </w:r>
      <w:r w:rsidR="00823092">
        <w:t>.</w:t>
      </w:r>
      <w:r>
        <w:t xml:space="preserve"> о взыскании задолженности по договору займа №</w:t>
      </w:r>
      <w:r w:rsidR="00823092">
        <w:t>***</w:t>
      </w:r>
      <w:r>
        <w:t xml:space="preserve"> от 13 января 2020 года,</w:t>
      </w:r>
    </w:p>
    <w:p w:rsidR="00A2635A">
      <w:pPr>
        <w:pStyle w:val="20"/>
        <w:framePr w:w="11117" w:h="3230" w:hRule="exact" w:wrap="none" w:vAnchor="page" w:hAnchor="page" w:x="128" w:y="2998"/>
        <w:shd w:val="clear" w:color="auto" w:fill="auto"/>
        <w:spacing w:after="0" w:line="322" w:lineRule="exact"/>
        <w:ind w:left="5500"/>
        <w:jc w:val="left"/>
      </w:pPr>
      <w:r>
        <w:t>установил:</w:t>
      </w:r>
    </w:p>
    <w:p w:rsidR="00A2635A">
      <w:pPr>
        <w:pStyle w:val="20"/>
        <w:framePr w:w="11117" w:h="8734" w:hRule="exact" w:wrap="none" w:vAnchor="page" w:hAnchor="page" w:x="128" w:y="6479"/>
        <w:shd w:val="clear" w:color="auto" w:fill="auto"/>
        <w:tabs>
          <w:tab w:val="left" w:pos="2157"/>
          <w:tab w:val="left" w:pos="6950"/>
          <w:tab w:val="left" w:pos="7882"/>
        </w:tabs>
        <w:spacing w:after="0" w:line="326" w:lineRule="exact"/>
        <w:jc w:val="both"/>
      </w:pPr>
      <w:r>
        <w:tab/>
        <w:t>Руководствуясь статьями 98,</w:t>
      </w:r>
      <w:r>
        <w:tab/>
        <w:t>199,</w:t>
      </w:r>
      <w:r>
        <w:tab/>
        <w:t xml:space="preserve">233-235 </w:t>
      </w:r>
      <w:r>
        <w:t>Гражданского</w:t>
      </w:r>
    </w:p>
    <w:p w:rsidR="00A2635A" w:rsidP="003E56F6">
      <w:pPr>
        <w:pStyle w:val="20"/>
        <w:framePr w:w="11117" w:h="8734" w:hRule="exact" w:wrap="none" w:vAnchor="page" w:hAnchor="page" w:x="128" w:y="6479"/>
        <w:shd w:val="clear" w:color="auto" w:fill="auto"/>
        <w:spacing w:after="337" w:line="326" w:lineRule="exact"/>
        <w:ind w:left="1560"/>
        <w:jc w:val="both"/>
      </w:pPr>
      <w:r>
        <w:t>процессуального кодекса Российской Федерации, мировой судья</w:t>
      </w:r>
    </w:p>
    <w:p w:rsidR="00A2635A">
      <w:pPr>
        <w:pStyle w:val="20"/>
        <w:framePr w:w="11117" w:h="8734" w:hRule="exact" w:wrap="none" w:vAnchor="page" w:hAnchor="page" w:x="128" w:y="6479"/>
        <w:shd w:val="clear" w:color="auto" w:fill="auto"/>
        <w:tabs>
          <w:tab w:val="left" w:pos="5347"/>
        </w:tabs>
        <w:spacing w:after="313" w:line="280" w:lineRule="exact"/>
        <w:jc w:val="both"/>
      </w:pPr>
      <w:r>
        <w:tab/>
        <w:t>заочно решил:</w:t>
      </w:r>
    </w:p>
    <w:p w:rsidR="00A2635A" w:rsidP="003E56F6">
      <w:pPr>
        <w:pStyle w:val="20"/>
        <w:framePr w:w="11117" w:h="8734" w:hRule="exact" w:wrap="none" w:vAnchor="page" w:hAnchor="page" w:x="128" w:y="6479"/>
        <w:shd w:val="clear" w:color="auto" w:fill="auto"/>
        <w:spacing w:after="0"/>
        <w:ind w:left="1560" w:firstLine="640"/>
        <w:jc w:val="left"/>
      </w:pPr>
      <w:r>
        <w:t>исковые требования общества с ограниченной ответственностью «</w:t>
      </w:r>
      <w:r>
        <w:t>РефундНЧ</w:t>
      </w:r>
      <w:r>
        <w:t>» к Минаевой А</w:t>
      </w:r>
      <w:r w:rsidR="00823092">
        <w:t>.</w:t>
      </w:r>
      <w:r>
        <w:t>А</w:t>
      </w:r>
      <w:r w:rsidR="00823092">
        <w:t xml:space="preserve">. </w:t>
      </w:r>
      <w:r>
        <w:t>о взыскании задолженности по договору займа №</w:t>
      </w:r>
      <w:r w:rsidR="00823092">
        <w:t>***</w:t>
      </w:r>
      <w:r w:rsidR="003E56F6">
        <w:t xml:space="preserve"> от 13 января 2020 года у</w:t>
      </w:r>
      <w:r>
        <w:t>довлетворить.</w:t>
      </w:r>
    </w:p>
    <w:p w:rsidR="00A2635A">
      <w:pPr>
        <w:pStyle w:val="20"/>
        <w:framePr w:w="11117" w:h="8734" w:hRule="exact" w:wrap="none" w:vAnchor="page" w:hAnchor="page" w:x="128" w:y="6479"/>
        <w:shd w:val="clear" w:color="auto" w:fill="auto"/>
        <w:tabs>
          <w:tab w:val="left" w:pos="9492"/>
        </w:tabs>
        <w:spacing w:after="0"/>
        <w:ind w:left="1500" w:firstLine="700"/>
        <w:jc w:val="both"/>
      </w:pPr>
      <w:r>
        <w:t>Взыскать с Минаевой А</w:t>
      </w:r>
      <w:r w:rsidR="00823092">
        <w:t>.</w:t>
      </w:r>
      <w:r>
        <w:t>А</w:t>
      </w:r>
      <w:r w:rsidR="00823092">
        <w:t>.</w:t>
      </w:r>
      <w:r>
        <w:t xml:space="preserve"> в пользу общества с ограниченной ответственностью «</w:t>
      </w:r>
      <w:r>
        <w:t>РефундНЧ</w:t>
      </w:r>
      <w:r>
        <w:t>» задолженность по договору займа №</w:t>
      </w:r>
      <w:r w:rsidR="00823092">
        <w:t>***</w:t>
      </w:r>
      <w:r>
        <w:t xml:space="preserve"> от 13 января 2020 года в общем размере 35 550 рублей 70 копеек,</w:t>
      </w:r>
      <w:r>
        <w:tab/>
      </w:r>
    </w:p>
    <w:p w:rsidR="00A2635A">
      <w:pPr>
        <w:pStyle w:val="20"/>
        <w:framePr w:w="11117" w:h="8734" w:hRule="exact" w:wrap="none" w:vAnchor="page" w:hAnchor="page" w:x="128" w:y="6479"/>
        <w:shd w:val="clear" w:color="auto" w:fill="auto"/>
        <w:spacing w:after="0"/>
        <w:ind w:left="1500" w:firstLine="700"/>
        <w:jc w:val="both"/>
      </w:pPr>
      <w:r>
        <w:t>а также:</w:t>
      </w:r>
    </w:p>
    <w:p w:rsidR="00A2635A">
      <w:pPr>
        <w:pStyle w:val="20"/>
        <w:framePr w:w="11117" w:h="8734" w:hRule="exact" w:wrap="none" w:vAnchor="page" w:hAnchor="page" w:x="128" w:y="6479"/>
        <w:shd w:val="clear" w:color="auto" w:fill="auto"/>
        <w:tabs>
          <w:tab w:val="left" w:pos="2157"/>
        </w:tabs>
        <w:spacing w:after="0"/>
        <w:ind w:left="200"/>
        <w:jc w:val="both"/>
      </w:pPr>
      <w:r>
        <w:tab/>
      </w:r>
      <w:r w:rsidR="00DF0819">
        <w:t>р</w:t>
      </w:r>
      <w:r>
        <w:t>ас</w:t>
      </w:r>
      <w:r w:rsidR="00DF0819">
        <w:t>ходы по оплате государственной пошлины 1250 рублей 60 копеек.</w:t>
      </w:r>
    </w:p>
    <w:p w:rsidR="00A2635A">
      <w:pPr>
        <w:pStyle w:val="20"/>
        <w:framePr w:w="11117" w:h="8734" w:hRule="exact" w:wrap="none" w:vAnchor="page" w:hAnchor="page" w:x="128" w:y="6479"/>
        <w:shd w:val="clear" w:color="auto" w:fill="auto"/>
        <w:spacing w:after="0"/>
        <w:ind w:left="1500" w:firstLine="700"/>
        <w:jc w:val="both"/>
      </w:pPr>
      <w: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мировой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A2635A">
      <w:pPr>
        <w:pStyle w:val="20"/>
        <w:framePr w:w="11117" w:h="8734" w:hRule="exact" w:wrap="none" w:vAnchor="page" w:hAnchor="page" w:x="128" w:y="6479"/>
        <w:shd w:val="clear" w:color="auto" w:fill="auto"/>
        <w:tabs>
          <w:tab w:val="left" w:pos="1506"/>
        </w:tabs>
        <w:spacing w:after="0"/>
        <w:ind w:left="200" w:firstLine="2000"/>
        <w:jc w:val="left"/>
      </w:pPr>
      <w:r>
        <w:t>Ответчик вправе подать в суд, принявший заочное решение, заявление об</w:t>
      </w:r>
      <w:r>
        <w:tab/>
        <w:t>отмене этого решения суда в течение семи дней со дня вручения копии этого</w:t>
      </w:r>
    </w:p>
    <w:p w:rsidR="00A2635A">
      <w:pPr>
        <w:pStyle w:val="20"/>
        <w:framePr w:w="11117" w:h="8734" w:hRule="exact" w:wrap="none" w:vAnchor="page" w:hAnchor="page" w:x="128" w:y="6479"/>
        <w:shd w:val="clear" w:color="auto" w:fill="auto"/>
        <w:spacing w:after="0"/>
        <w:ind w:firstLine="1500"/>
        <w:jc w:val="left"/>
      </w:pPr>
      <w:r>
        <w:t>решения.</w:t>
      </w:r>
    </w:p>
    <w:p w:rsidR="00A2635A">
      <w:pPr>
        <w:pStyle w:val="20"/>
        <w:framePr w:w="11117" w:h="8734" w:hRule="exact" w:wrap="none" w:vAnchor="page" w:hAnchor="page" w:x="128" w:y="6479"/>
        <w:shd w:val="clear" w:color="auto" w:fill="auto"/>
        <w:spacing w:after="0"/>
        <w:ind w:left="1500" w:firstLine="700"/>
        <w:jc w:val="both"/>
      </w:pPr>
      <w:r>
        <w:t>Ответчиком заочное решение суда может быть обжаловано в апелляционном порядке в течение одного месяца со дня вынесения</w:t>
      </w:r>
    </w:p>
    <w:p w:rsidR="00A2635A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35A">
      <w:pPr>
        <w:pStyle w:val="20"/>
        <w:framePr w:w="11117" w:h="2959" w:hRule="exact" w:wrap="none" w:vAnchor="page" w:hAnchor="page" w:x="128" w:y="1050"/>
        <w:shd w:val="clear" w:color="auto" w:fill="auto"/>
        <w:spacing w:after="0" w:line="322" w:lineRule="exact"/>
        <w:ind w:left="1500"/>
        <w:jc w:val="both"/>
      </w:pPr>
      <w:r>
        <w:t>определения суда об отказе в удовлетворении заявления об отмене этого решения суда.</w:t>
      </w:r>
    </w:p>
    <w:p w:rsidR="00A2635A">
      <w:pPr>
        <w:pStyle w:val="20"/>
        <w:framePr w:w="11117" w:h="2959" w:hRule="exact" w:wrap="none" w:vAnchor="page" w:hAnchor="page" w:x="128" w:y="1050"/>
        <w:shd w:val="clear" w:color="auto" w:fill="auto"/>
        <w:spacing w:after="0" w:line="322" w:lineRule="exact"/>
        <w:ind w:left="1520" w:firstLine="700"/>
        <w:jc w:val="both"/>
      </w:pPr>
      <w: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="003E56F6">
        <w:t>в</w:t>
      </w:r>
      <w:r>
        <w:t xml:space="preserve">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определение суда об отказе в удовлетворении этого заявления.</w:t>
      </w:r>
    </w:p>
    <w:p w:rsidR="00A2635A">
      <w:pPr>
        <w:pStyle w:val="20"/>
        <w:framePr w:wrap="none" w:vAnchor="page" w:hAnchor="page" w:x="2316" w:y="4533"/>
        <w:shd w:val="clear" w:color="auto" w:fill="auto"/>
        <w:spacing w:after="0" w:line="280" w:lineRule="exact"/>
        <w:jc w:val="left"/>
      </w:pPr>
      <w:r>
        <w:t>Мировой судья</w:t>
      </w:r>
    </w:p>
    <w:p w:rsidR="00A2635A">
      <w:pPr>
        <w:pStyle w:val="20"/>
        <w:framePr w:wrap="none" w:vAnchor="page" w:hAnchor="page" w:x="9516" w:y="4529"/>
        <w:shd w:val="clear" w:color="auto" w:fill="auto"/>
        <w:spacing w:after="0" w:line="280" w:lineRule="exact"/>
        <w:jc w:val="left"/>
      </w:pPr>
      <w:r>
        <w:t>Акимова Е.А.</w:t>
      </w:r>
    </w:p>
    <w:p w:rsidR="00A2635A">
      <w:pPr>
        <w:rPr>
          <w:sz w:val="2"/>
          <w:szCs w:val="2"/>
        </w:rPr>
      </w:pPr>
    </w:p>
    <w:sectPr w:rsidSect="00A263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A2635A"/>
    <w:rsid w:val="000E017C"/>
    <w:rsid w:val="003E56F6"/>
    <w:rsid w:val="00823092"/>
    <w:rsid w:val="00A2635A"/>
    <w:rsid w:val="00A66F11"/>
    <w:rsid w:val="00DF0819"/>
    <w:rsid w:val="00F70DFB"/>
    <w:rsid w:val="00FA4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63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635A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A26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sid w:val="00A26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Heavy12pt">
    <w:name w:val="Основной текст (2) + Franklin Gothic Heavy;12 pt;Курсив"/>
    <w:basedOn w:val="2"/>
    <w:rsid w:val="00A2635A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A2635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rsid w:val="00A2635A"/>
    <w:pPr>
      <w:shd w:val="clear" w:color="auto" w:fill="FFFFFF"/>
      <w:spacing w:line="307" w:lineRule="exact"/>
      <w:ind w:firstLine="35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