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17B7" w:rsidRPr="004D4CD0" w:rsidP="004D4CD0">
      <w:pPr>
        <w:ind w:right="-5"/>
        <w:rPr>
          <w:color w:val="000000" w:themeColor="text1"/>
          <w:sz w:val="28"/>
          <w:szCs w:val="28"/>
        </w:rPr>
      </w:pPr>
      <w:r w:rsidRPr="004D4CD0">
        <w:rPr>
          <w:color w:val="000000" w:themeColor="text1"/>
          <w:sz w:val="28"/>
          <w:szCs w:val="28"/>
        </w:rPr>
        <w:t xml:space="preserve">Копия                                                         </w:t>
      </w:r>
      <w:r w:rsidRPr="004D4CD0" w:rsidR="00F175BF">
        <w:rPr>
          <w:color w:val="000000" w:themeColor="text1"/>
          <w:sz w:val="28"/>
          <w:szCs w:val="28"/>
        </w:rPr>
        <w:t xml:space="preserve">     </w:t>
      </w:r>
      <w:r w:rsidRPr="004D4CD0">
        <w:rPr>
          <w:color w:val="000000" w:themeColor="text1"/>
          <w:sz w:val="28"/>
          <w:szCs w:val="28"/>
        </w:rPr>
        <w:t xml:space="preserve">           </w:t>
      </w:r>
      <w:r w:rsidRPr="004D4CD0" w:rsidR="00F175BF">
        <w:rPr>
          <w:color w:val="000000" w:themeColor="text1"/>
          <w:sz w:val="28"/>
          <w:szCs w:val="28"/>
        </w:rPr>
        <w:t xml:space="preserve">    </w:t>
      </w:r>
      <w:r w:rsidRPr="004D4CD0">
        <w:rPr>
          <w:color w:val="000000" w:themeColor="text1"/>
          <w:sz w:val="28"/>
          <w:szCs w:val="28"/>
        </w:rPr>
        <w:t xml:space="preserve">  Дело №2-746/10/2022</w:t>
      </w:r>
    </w:p>
    <w:p w:rsidR="009217B7" w:rsidRPr="004D4CD0" w:rsidP="004D4CD0">
      <w:pPr>
        <w:ind w:right="-5"/>
        <w:rPr>
          <w:color w:val="000000" w:themeColor="text1"/>
          <w:sz w:val="28"/>
          <w:szCs w:val="28"/>
        </w:rPr>
      </w:pPr>
      <w:r w:rsidRPr="004D4CD0">
        <w:rPr>
          <w:color w:val="000000" w:themeColor="text1"/>
          <w:sz w:val="28"/>
          <w:szCs w:val="28"/>
        </w:rPr>
        <w:t xml:space="preserve">                                                                      </w:t>
      </w:r>
      <w:r w:rsidRPr="004D4CD0">
        <w:rPr>
          <w:color w:val="000000" w:themeColor="text1"/>
          <w:sz w:val="28"/>
          <w:szCs w:val="28"/>
        </w:rPr>
        <w:t>УИД 16</w:t>
      </w:r>
      <w:r w:rsidRPr="004D4CD0">
        <w:rPr>
          <w:color w:val="000000" w:themeColor="text1"/>
          <w:sz w:val="28"/>
          <w:szCs w:val="28"/>
          <w:lang w:val="en-US"/>
        </w:rPr>
        <w:t>MS</w:t>
      </w:r>
      <w:r w:rsidRPr="004D4CD0">
        <w:rPr>
          <w:color w:val="000000" w:themeColor="text1"/>
          <w:sz w:val="28"/>
          <w:szCs w:val="28"/>
        </w:rPr>
        <w:t>0066-01-2022-001185-91</w:t>
      </w:r>
    </w:p>
    <w:p w:rsidR="00F175BF" w:rsidRPr="004D4CD0" w:rsidP="004D4CD0">
      <w:pPr>
        <w:ind w:right="-5"/>
        <w:rPr>
          <w:color w:val="000000" w:themeColor="text1"/>
          <w:sz w:val="28"/>
          <w:szCs w:val="28"/>
        </w:rPr>
      </w:pPr>
    </w:p>
    <w:p w:rsidR="009217B7" w:rsidRPr="004D4CD0" w:rsidP="004D4CD0">
      <w:pPr>
        <w:suppressAutoHyphens/>
        <w:autoSpaceDE w:val="0"/>
        <w:autoSpaceDN w:val="0"/>
        <w:adjustRightInd w:val="0"/>
        <w:ind w:left="-284"/>
        <w:jc w:val="center"/>
        <w:rPr>
          <w:color w:val="000000" w:themeColor="text1"/>
          <w:sz w:val="28"/>
          <w:szCs w:val="28"/>
        </w:rPr>
      </w:pPr>
      <w:r w:rsidRPr="004D4CD0">
        <w:rPr>
          <w:color w:val="000000" w:themeColor="text1"/>
          <w:sz w:val="28"/>
          <w:szCs w:val="28"/>
        </w:rPr>
        <w:t>РЕШЕНИЕ</w:t>
      </w:r>
    </w:p>
    <w:p w:rsidR="009217B7" w:rsidRPr="004D4CD0" w:rsidP="004D4CD0">
      <w:pPr>
        <w:tabs>
          <w:tab w:val="left" w:pos="3230"/>
          <w:tab w:val="left" w:pos="5990"/>
        </w:tabs>
        <w:suppressAutoHyphens/>
        <w:autoSpaceDE w:val="0"/>
        <w:autoSpaceDN w:val="0"/>
        <w:adjustRightInd w:val="0"/>
        <w:jc w:val="center"/>
        <w:rPr>
          <w:color w:val="000000" w:themeColor="text1"/>
          <w:sz w:val="28"/>
          <w:szCs w:val="28"/>
        </w:rPr>
      </w:pPr>
      <w:r w:rsidRPr="004D4CD0">
        <w:rPr>
          <w:color w:val="000000" w:themeColor="text1"/>
          <w:sz w:val="28"/>
          <w:szCs w:val="28"/>
        </w:rPr>
        <w:t>ИМЕНЕМ РОССИЙСКОЙ ФЕДЕРАЦИИ</w:t>
      </w:r>
    </w:p>
    <w:p w:rsidR="009217B7" w:rsidRPr="004D4CD0" w:rsidP="004D4CD0">
      <w:pPr>
        <w:tabs>
          <w:tab w:val="left" w:pos="3230"/>
          <w:tab w:val="left" w:pos="5990"/>
        </w:tabs>
        <w:suppressAutoHyphens/>
        <w:autoSpaceDE w:val="0"/>
        <w:autoSpaceDN w:val="0"/>
        <w:adjustRightInd w:val="0"/>
        <w:rPr>
          <w:color w:val="000000" w:themeColor="text1"/>
          <w:sz w:val="28"/>
          <w:szCs w:val="28"/>
        </w:rPr>
      </w:pPr>
    </w:p>
    <w:p w:rsidR="009217B7" w:rsidRPr="004D4CD0" w:rsidP="004D4CD0">
      <w:pPr>
        <w:ind w:right="-5"/>
        <w:rPr>
          <w:color w:val="000000" w:themeColor="text1"/>
          <w:sz w:val="28"/>
          <w:szCs w:val="28"/>
        </w:rPr>
      </w:pPr>
      <w:r w:rsidRPr="004D4CD0">
        <w:rPr>
          <w:color w:val="000000" w:themeColor="text1"/>
          <w:sz w:val="28"/>
          <w:szCs w:val="28"/>
        </w:rPr>
        <w:t xml:space="preserve">23 июня 2022 года   </w:t>
      </w:r>
      <w:r w:rsidRPr="004D4CD0">
        <w:rPr>
          <w:color w:val="000000" w:themeColor="text1"/>
          <w:sz w:val="28"/>
          <w:szCs w:val="28"/>
        </w:rPr>
        <w:tab/>
        <w:t xml:space="preserve">                                    </w:t>
      </w:r>
      <w:r w:rsidRPr="004D4CD0" w:rsidR="00F175BF">
        <w:rPr>
          <w:color w:val="000000" w:themeColor="text1"/>
          <w:sz w:val="28"/>
          <w:szCs w:val="28"/>
        </w:rPr>
        <w:t xml:space="preserve">        </w:t>
      </w:r>
      <w:r w:rsidRPr="004D4CD0">
        <w:rPr>
          <w:color w:val="000000" w:themeColor="text1"/>
          <w:sz w:val="28"/>
          <w:szCs w:val="28"/>
        </w:rPr>
        <w:t xml:space="preserve"> город Набережные Челны</w:t>
      </w:r>
    </w:p>
    <w:p w:rsidR="009217B7" w:rsidRPr="004D4CD0" w:rsidP="004D4CD0">
      <w:pPr>
        <w:ind w:right="-5"/>
        <w:rPr>
          <w:color w:val="000000" w:themeColor="text1"/>
          <w:sz w:val="28"/>
          <w:szCs w:val="28"/>
        </w:rPr>
      </w:pPr>
    </w:p>
    <w:p w:rsidR="009217B7" w:rsidRPr="004D4CD0" w:rsidP="004D4CD0">
      <w:pPr>
        <w:ind w:right="-5"/>
        <w:rPr>
          <w:color w:val="000000" w:themeColor="text1"/>
          <w:sz w:val="28"/>
          <w:szCs w:val="28"/>
        </w:rPr>
      </w:pPr>
      <w:r w:rsidRPr="004D4CD0">
        <w:rPr>
          <w:color w:val="000000" w:themeColor="text1"/>
          <w:sz w:val="28"/>
          <w:szCs w:val="28"/>
        </w:rPr>
        <w:t>Мировой судья судебного участка № 10 по судебному району города Набережные Челны Республики Татарстан Акимова Е.А.,</w:t>
      </w:r>
    </w:p>
    <w:p w:rsidR="009217B7" w:rsidRPr="004D4CD0" w:rsidP="004D4CD0">
      <w:pPr>
        <w:ind w:right="-5"/>
        <w:rPr>
          <w:color w:val="000000" w:themeColor="text1"/>
          <w:sz w:val="28"/>
          <w:szCs w:val="28"/>
        </w:rPr>
      </w:pPr>
      <w:r w:rsidRPr="004D4CD0">
        <w:rPr>
          <w:color w:val="000000" w:themeColor="text1"/>
          <w:sz w:val="28"/>
          <w:szCs w:val="28"/>
        </w:rPr>
        <w:t>при секретаре Шарифуллиной С.Р.,</w:t>
      </w:r>
    </w:p>
    <w:p w:rsidR="009217B7" w:rsidRPr="004D4CD0" w:rsidP="004D4CD0">
      <w:pPr>
        <w:ind w:right="-5"/>
        <w:rPr>
          <w:color w:val="000000" w:themeColor="text1"/>
          <w:sz w:val="28"/>
          <w:szCs w:val="28"/>
        </w:rPr>
      </w:pPr>
      <w:r w:rsidRPr="004D4CD0">
        <w:rPr>
          <w:color w:val="000000" w:themeColor="text1"/>
          <w:sz w:val="28"/>
          <w:szCs w:val="28"/>
        </w:rPr>
        <w:t xml:space="preserve">рассмотрев в открытом судебном заседании гражданское дело по иску общества с ограниченной ответственностью «Конструктив» к </w:t>
      </w:r>
      <w:r w:rsidRPr="004D4CD0">
        <w:rPr>
          <w:color w:val="000000" w:themeColor="text1"/>
          <w:sz w:val="28"/>
          <w:szCs w:val="28"/>
        </w:rPr>
        <w:t>Бурдиной</w:t>
      </w:r>
      <w:r w:rsidRPr="004D4CD0">
        <w:rPr>
          <w:color w:val="000000" w:themeColor="text1"/>
          <w:sz w:val="28"/>
          <w:szCs w:val="28"/>
        </w:rPr>
        <w:t xml:space="preserve"> Ю</w:t>
      </w:r>
      <w:r w:rsidR="00A428DC">
        <w:rPr>
          <w:color w:val="000000" w:themeColor="text1"/>
          <w:sz w:val="28"/>
          <w:szCs w:val="28"/>
        </w:rPr>
        <w:t>.</w:t>
      </w:r>
      <w:r w:rsidRPr="004D4CD0">
        <w:rPr>
          <w:color w:val="000000" w:themeColor="text1"/>
          <w:sz w:val="28"/>
          <w:szCs w:val="28"/>
        </w:rPr>
        <w:t>Р</w:t>
      </w:r>
      <w:r w:rsidR="00A428DC">
        <w:rPr>
          <w:color w:val="000000" w:themeColor="text1"/>
          <w:sz w:val="28"/>
          <w:szCs w:val="28"/>
        </w:rPr>
        <w:t>.</w:t>
      </w:r>
      <w:r w:rsidRPr="004D4CD0">
        <w:rPr>
          <w:color w:val="000000" w:themeColor="text1"/>
          <w:sz w:val="28"/>
          <w:szCs w:val="28"/>
        </w:rPr>
        <w:t xml:space="preserve"> о взыскании задолженности по договору займа  №</w:t>
      </w:r>
      <w:r w:rsidR="00A428DC">
        <w:rPr>
          <w:color w:val="000000" w:themeColor="text1"/>
          <w:sz w:val="28"/>
          <w:szCs w:val="28"/>
        </w:rPr>
        <w:t>***</w:t>
      </w:r>
      <w:r w:rsidRPr="004D4CD0">
        <w:rPr>
          <w:color w:val="000000" w:themeColor="text1"/>
          <w:sz w:val="28"/>
          <w:szCs w:val="28"/>
        </w:rPr>
        <w:t xml:space="preserve"> от</w:t>
      </w:r>
      <w:r w:rsidRPr="004D4CD0" w:rsidR="00A16CC9">
        <w:rPr>
          <w:color w:val="000000" w:themeColor="text1"/>
          <w:sz w:val="28"/>
          <w:szCs w:val="28"/>
        </w:rPr>
        <w:t xml:space="preserve"> </w:t>
      </w:r>
      <w:r w:rsidRPr="004D4CD0">
        <w:rPr>
          <w:color w:val="000000" w:themeColor="text1"/>
          <w:sz w:val="28"/>
          <w:szCs w:val="28"/>
        </w:rPr>
        <w:t>27 января 2020 года,</w:t>
      </w:r>
    </w:p>
    <w:p w:rsidR="009217B7" w:rsidRPr="004D4CD0" w:rsidP="004D4CD0">
      <w:pPr>
        <w:ind w:right="-5"/>
        <w:rPr>
          <w:color w:val="000000" w:themeColor="text1"/>
          <w:sz w:val="28"/>
          <w:szCs w:val="28"/>
        </w:rPr>
      </w:pPr>
    </w:p>
    <w:p w:rsidR="009217B7" w:rsidRPr="004D4CD0" w:rsidP="004D4CD0">
      <w:pPr>
        <w:ind w:right="-711"/>
        <w:rPr>
          <w:color w:val="000000" w:themeColor="text1"/>
          <w:sz w:val="28"/>
          <w:szCs w:val="28"/>
        </w:rPr>
      </w:pPr>
      <w:r w:rsidRPr="004D4CD0">
        <w:rPr>
          <w:color w:val="000000" w:themeColor="text1"/>
          <w:sz w:val="28"/>
          <w:szCs w:val="28"/>
        </w:rPr>
        <w:t xml:space="preserve">                                             </w:t>
      </w:r>
      <w:r w:rsidRPr="004D4CD0">
        <w:rPr>
          <w:color w:val="000000" w:themeColor="text1"/>
          <w:sz w:val="28"/>
          <w:szCs w:val="28"/>
        </w:rPr>
        <w:t>УСТАНОВИЛ:</w:t>
      </w:r>
    </w:p>
    <w:p w:rsidR="009217B7" w:rsidRPr="004D4CD0" w:rsidP="004D4CD0">
      <w:pPr>
        <w:rPr>
          <w:color w:val="000000" w:themeColor="text1"/>
          <w:sz w:val="28"/>
          <w:szCs w:val="28"/>
        </w:rPr>
      </w:pPr>
      <w:r w:rsidRPr="004D4CD0">
        <w:rPr>
          <w:color w:val="000000" w:themeColor="text1"/>
          <w:sz w:val="28"/>
          <w:szCs w:val="28"/>
        </w:rPr>
        <w:t>общество с ограниченной ответственностью «Конструктив» (далее по тексту – ООО «Конструктив») обратилось в суд с иском к Бурдиной Ю.Р. о взыскании задолженности по договору займа №</w:t>
      </w:r>
      <w:r w:rsidR="00A428DC">
        <w:rPr>
          <w:color w:val="000000" w:themeColor="text1"/>
          <w:sz w:val="28"/>
          <w:szCs w:val="28"/>
        </w:rPr>
        <w:t>***</w:t>
      </w:r>
      <w:r w:rsidRPr="004D4CD0">
        <w:rPr>
          <w:color w:val="000000" w:themeColor="text1"/>
          <w:sz w:val="28"/>
          <w:szCs w:val="28"/>
        </w:rPr>
        <w:t xml:space="preserve"> от 27 января 2020 года. </w:t>
      </w:r>
    </w:p>
    <w:p w:rsidR="009217B7" w:rsidRPr="004D4CD0" w:rsidP="004D4CD0">
      <w:pPr>
        <w:rPr>
          <w:color w:val="000000" w:themeColor="text1"/>
          <w:sz w:val="28"/>
          <w:szCs w:val="28"/>
        </w:rPr>
      </w:pPr>
      <w:r w:rsidRPr="004D4CD0">
        <w:rPr>
          <w:color w:val="000000" w:themeColor="text1"/>
          <w:sz w:val="28"/>
          <w:szCs w:val="28"/>
        </w:rPr>
        <w:t>В обоснование своих требований ООО «Конструктив» указало, что межд</w:t>
      </w:r>
      <w:r w:rsidRPr="004D4CD0">
        <w:rPr>
          <w:color w:val="000000" w:themeColor="text1"/>
          <w:sz w:val="28"/>
          <w:szCs w:val="28"/>
        </w:rPr>
        <w:t>у ООО</w:t>
      </w:r>
      <w:r w:rsidRPr="004D4CD0">
        <w:rPr>
          <w:color w:val="000000" w:themeColor="text1"/>
          <w:sz w:val="28"/>
          <w:szCs w:val="28"/>
        </w:rPr>
        <w:t xml:space="preserve"> МК «Суперклик» и Бурдиной Ю.Р. 27 января 2020 года заключен договор займа № </w:t>
      </w:r>
      <w:r w:rsidR="00A428DC">
        <w:rPr>
          <w:color w:val="000000" w:themeColor="text1"/>
          <w:sz w:val="28"/>
          <w:szCs w:val="28"/>
        </w:rPr>
        <w:t>***</w:t>
      </w:r>
      <w:r w:rsidRPr="004D4CD0">
        <w:rPr>
          <w:color w:val="000000" w:themeColor="text1"/>
          <w:sz w:val="28"/>
          <w:szCs w:val="28"/>
        </w:rPr>
        <w:t xml:space="preserve">, согласно которому займодавец передал заемщику денежные средства в сумме 5 000 рублей под 365% годовых в срок до 26 февраля 2020 года. </w:t>
      </w:r>
    </w:p>
    <w:p w:rsidR="009217B7" w:rsidRPr="004D4CD0" w:rsidP="004D4CD0">
      <w:pPr>
        <w:rPr>
          <w:color w:val="000000" w:themeColor="text1"/>
          <w:sz w:val="28"/>
          <w:szCs w:val="28"/>
        </w:rPr>
      </w:pPr>
      <w:r w:rsidRPr="004D4CD0">
        <w:rPr>
          <w:color w:val="000000" w:themeColor="text1"/>
          <w:sz w:val="28"/>
          <w:szCs w:val="28"/>
        </w:rPr>
        <w:t>Договор был заключен в электронном виде с соблюдением простой письменной формы. В соответствии  с условиями договора займа заемщик подписывает  договор электронной подписью.</w:t>
      </w:r>
    </w:p>
    <w:p w:rsidR="009217B7" w:rsidRPr="004D4CD0" w:rsidP="004D4CD0">
      <w:pPr>
        <w:rPr>
          <w:color w:val="000000" w:themeColor="text1"/>
          <w:sz w:val="28"/>
          <w:szCs w:val="28"/>
        </w:rPr>
      </w:pPr>
      <w:r w:rsidRPr="004D4CD0">
        <w:rPr>
          <w:color w:val="000000" w:themeColor="text1"/>
          <w:sz w:val="28"/>
          <w:szCs w:val="28"/>
        </w:rPr>
        <w:t xml:space="preserve">Для получения займа Бурдиной Ю.Р. подана заявка в онлайн-режиме с указанием ее паспортных данных и иной информации. </w:t>
      </w:r>
      <w:r w:rsidRPr="004D4CD0" w:rsidR="00FF3103">
        <w:rPr>
          <w:color w:val="000000" w:themeColor="text1"/>
          <w:sz w:val="28"/>
          <w:szCs w:val="28"/>
          <w:shd w:val="clear" w:color="auto" w:fill="FFFFFF"/>
        </w:rPr>
        <w:t>При этом подача заявки на получение займа возможна только после создания уче</w:t>
      </w:r>
      <w:r w:rsidRPr="004D4CD0" w:rsidR="00A16CC9">
        <w:rPr>
          <w:color w:val="000000" w:themeColor="text1"/>
          <w:sz w:val="28"/>
          <w:szCs w:val="28"/>
          <w:shd w:val="clear" w:color="auto" w:fill="FFFFFF"/>
        </w:rPr>
        <w:t>т</w:t>
      </w:r>
      <w:r w:rsidRPr="004D4CD0" w:rsidR="00FF3103">
        <w:rPr>
          <w:color w:val="000000" w:themeColor="text1"/>
          <w:sz w:val="28"/>
          <w:szCs w:val="28"/>
          <w:shd w:val="clear" w:color="auto" w:fill="FFFFFF"/>
        </w:rPr>
        <w:t>ной записи и посредством ее использования.</w:t>
      </w:r>
      <w:r w:rsidRPr="004D4CD0">
        <w:rPr>
          <w:color w:val="000000" w:themeColor="text1"/>
          <w:sz w:val="28"/>
          <w:szCs w:val="28"/>
        </w:rPr>
        <w:t xml:space="preserve"> После этого онлайн-сервис генерирует ЭЦП в виде одноразового пароля и отправляет его в виде СМС сообщения на мобильный телефон заявителя. Заявителем вводится полученный набор символов в соответствующее поле на странице сайта сервиса. Происходит сверка кодов, и в случае совпадения кодов: отправленного сервисом и введенного на сайт заемщиком, договор считается подписанным. МФО в свою очередь визирует договор посредством АСП директора  или уполномоченного лица компании. После выполнения всех перечисленных действий договор признается равнозначным документу на бумажном носителе. После этого оформление займа считается завершенным, заемщик получает денежные средства тем способом, который он выбрал при подаче заявки.</w:t>
      </w:r>
    </w:p>
    <w:p w:rsidR="009217B7" w:rsidRPr="004D4CD0" w:rsidP="004D4CD0">
      <w:pPr>
        <w:rPr>
          <w:color w:val="000000" w:themeColor="text1"/>
          <w:sz w:val="28"/>
          <w:szCs w:val="28"/>
        </w:rPr>
      </w:pPr>
      <w:r w:rsidRPr="004D4CD0">
        <w:rPr>
          <w:color w:val="000000" w:themeColor="text1"/>
          <w:sz w:val="28"/>
          <w:szCs w:val="28"/>
        </w:rPr>
        <w:t>Согласно пункту 6 информационного блока договора платежной датой является 26 февраля 2020 года.</w:t>
      </w:r>
    </w:p>
    <w:p w:rsidR="009217B7" w:rsidRPr="004D4CD0" w:rsidP="004D4CD0">
      <w:pPr>
        <w:rPr>
          <w:color w:val="000000" w:themeColor="text1"/>
          <w:sz w:val="28"/>
          <w:szCs w:val="28"/>
        </w:rPr>
      </w:pPr>
      <w:r w:rsidRPr="004D4CD0">
        <w:rPr>
          <w:color w:val="000000" w:themeColor="text1"/>
          <w:sz w:val="28"/>
          <w:szCs w:val="28"/>
        </w:rPr>
        <w:t xml:space="preserve">До настоящего времени Бурдина Ю.Р. свои обязательства по возврату денежные средства в полном объеме не исполнила. Бесспорность права </w:t>
      </w:r>
      <w:r w:rsidRPr="004D4CD0">
        <w:rPr>
          <w:color w:val="000000" w:themeColor="text1"/>
          <w:sz w:val="28"/>
          <w:szCs w:val="28"/>
        </w:rPr>
        <w:t>требований</w:t>
      </w:r>
      <w:r w:rsidRPr="004D4CD0" w:rsidR="00A16CC9">
        <w:rPr>
          <w:color w:val="000000" w:themeColor="text1"/>
          <w:sz w:val="28"/>
          <w:szCs w:val="28"/>
        </w:rPr>
        <w:t xml:space="preserve"> </w:t>
      </w:r>
      <w:r w:rsidRPr="004D4CD0">
        <w:rPr>
          <w:color w:val="000000" w:themeColor="text1"/>
          <w:sz w:val="28"/>
          <w:szCs w:val="28"/>
        </w:rPr>
        <w:t>ООО МК «Суперклик» к Бурдиной Ю.Р.</w:t>
      </w:r>
      <w:r w:rsidRPr="004D4CD0" w:rsidR="00A16CC9">
        <w:rPr>
          <w:color w:val="000000" w:themeColor="text1"/>
          <w:sz w:val="28"/>
          <w:szCs w:val="28"/>
        </w:rPr>
        <w:t>, по мнению представителя истца,</w:t>
      </w:r>
      <w:r w:rsidRPr="004D4CD0">
        <w:rPr>
          <w:color w:val="000000" w:themeColor="text1"/>
          <w:sz w:val="28"/>
          <w:szCs w:val="28"/>
        </w:rPr>
        <w:t xml:space="preserve"> не вызывает сомнений, поскольку имеется заключенный между ними письменный договор и справка, подтверждающая получение денежных средств ответчиком. </w:t>
      </w:r>
    </w:p>
    <w:p w:rsidR="009217B7" w:rsidRPr="004D4CD0" w:rsidP="004D4CD0">
      <w:pPr>
        <w:rPr>
          <w:color w:val="000000" w:themeColor="text1"/>
          <w:sz w:val="28"/>
          <w:szCs w:val="28"/>
        </w:rPr>
      </w:pPr>
      <w:r w:rsidRPr="004D4CD0">
        <w:rPr>
          <w:color w:val="000000" w:themeColor="text1"/>
          <w:sz w:val="28"/>
          <w:szCs w:val="28"/>
        </w:rPr>
        <w:t>В связи с неисполнением заемщиком взятых на себя обязательств по договору займ</w:t>
      </w:r>
      <w:r w:rsidRPr="004D4CD0">
        <w:rPr>
          <w:color w:val="000000" w:themeColor="text1"/>
          <w:sz w:val="28"/>
          <w:szCs w:val="28"/>
        </w:rPr>
        <w:t>а ООО</w:t>
      </w:r>
      <w:r w:rsidRPr="004D4CD0">
        <w:rPr>
          <w:color w:val="000000" w:themeColor="text1"/>
          <w:sz w:val="28"/>
          <w:szCs w:val="28"/>
        </w:rPr>
        <w:t xml:space="preserve"> МК «Суперклик» передало свои права (требования) к должникам в полном объеме ООО «МФИ Коллекшн» на основании договора уступки прав (требований) № </w:t>
      </w:r>
      <w:r w:rsidR="00A428DC">
        <w:rPr>
          <w:color w:val="000000" w:themeColor="text1"/>
          <w:sz w:val="28"/>
          <w:szCs w:val="28"/>
        </w:rPr>
        <w:t>***</w:t>
      </w:r>
      <w:r w:rsidRPr="004D4CD0">
        <w:rPr>
          <w:color w:val="000000" w:themeColor="text1"/>
          <w:sz w:val="28"/>
          <w:szCs w:val="28"/>
        </w:rPr>
        <w:t xml:space="preserve">  от 16 октября 2020 года.</w:t>
      </w:r>
    </w:p>
    <w:p w:rsidR="009217B7" w:rsidRPr="004D4CD0" w:rsidP="004D4CD0">
      <w:pPr>
        <w:rPr>
          <w:color w:val="000000" w:themeColor="text1"/>
          <w:sz w:val="28"/>
          <w:szCs w:val="28"/>
        </w:rPr>
      </w:pPr>
      <w:r w:rsidRPr="004D4CD0">
        <w:rPr>
          <w:color w:val="000000" w:themeColor="text1"/>
          <w:sz w:val="28"/>
          <w:szCs w:val="28"/>
        </w:rPr>
        <w:t>15 октября 2020 года межд</w:t>
      </w:r>
      <w:r w:rsidRPr="004D4CD0">
        <w:rPr>
          <w:color w:val="000000" w:themeColor="text1"/>
          <w:sz w:val="28"/>
          <w:szCs w:val="28"/>
        </w:rPr>
        <w:t>у ООО</w:t>
      </w:r>
      <w:r w:rsidRPr="004D4CD0">
        <w:rPr>
          <w:color w:val="000000" w:themeColor="text1"/>
          <w:sz w:val="28"/>
          <w:szCs w:val="28"/>
        </w:rPr>
        <w:t xml:space="preserve"> «Конструктив» и ООО «МФИ Коллекшн» был заключен договор инвестирования в развитие бизнеса №</w:t>
      </w:r>
      <w:r w:rsidR="00A428DC">
        <w:rPr>
          <w:color w:val="000000" w:themeColor="text1"/>
          <w:sz w:val="28"/>
          <w:szCs w:val="28"/>
        </w:rPr>
        <w:t>***</w:t>
      </w:r>
      <w:r w:rsidRPr="004D4CD0">
        <w:rPr>
          <w:color w:val="000000" w:themeColor="text1"/>
          <w:sz w:val="28"/>
          <w:szCs w:val="28"/>
        </w:rPr>
        <w:t>, согласно которому инвестор передает заемщику инвестиционные средства исключительно на приобретение портфеля просроченных долговых обязательств ООО МК «Суперклик».</w:t>
      </w:r>
    </w:p>
    <w:p w:rsidR="009217B7" w:rsidRPr="004D4CD0" w:rsidP="004D4CD0">
      <w:pPr>
        <w:rPr>
          <w:color w:val="000000" w:themeColor="text1"/>
          <w:sz w:val="28"/>
          <w:szCs w:val="28"/>
        </w:rPr>
      </w:pPr>
      <w:r w:rsidRPr="004D4CD0">
        <w:rPr>
          <w:color w:val="000000" w:themeColor="text1"/>
          <w:sz w:val="28"/>
          <w:szCs w:val="28"/>
        </w:rPr>
        <w:t>03 декабря 2020 года ООО «Конструктив» в адрес ООО «МФИ Коллекшн» было направлено уведомление о досрочном расторжении договора инвестирования с переходом права требования по портфелю ООО МК «Суперклик»</w:t>
      </w:r>
      <w:r w:rsidRPr="004D4CD0" w:rsidR="00A16CC9">
        <w:rPr>
          <w:color w:val="000000" w:themeColor="text1"/>
          <w:sz w:val="28"/>
          <w:szCs w:val="28"/>
        </w:rPr>
        <w:t xml:space="preserve"> </w:t>
      </w:r>
      <w:r w:rsidRPr="004D4CD0">
        <w:rPr>
          <w:color w:val="000000" w:themeColor="text1"/>
          <w:sz w:val="28"/>
          <w:szCs w:val="28"/>
        </w:rPr>
        <w:t>-</w:t>
      </w:r>
      <w:r w:rsidRPr="004D4CD0" w:rsidR="00A16CC9">
        <w:rPr>
          <w:color w:val="000000" w:themeColor="text1"/>
          <w:sz w:val="28"/>
          <w:szCs w:val="28"/>
        </w:rPr>
        <w:t xml:space="preserve"> </w:t>
      </w:r>
      <w:r w:rsidRPr="004D4CD0">
        <w:rPr>
          <w:color w:val="000000" w:themeColor="text1"/>
          <w:sz w:val="28"/>
          <w:szCs w:val="28"/>
        </w:rPr>
        <w:t>ООО «Конструктив».</w:t>
      </w:r>
    </w:p>
    <w:p w:rsidR="009217B7" w:rsidRPr="004D4CD0" w:rsidP="004D4CD0">
      <w:pPr>
        <w:rPr>
          <w:color w:val="000000" w:themeColor="text1"/>
          <w:sz w:val="28"/>
          <w:szCs w:val="28"/>
        </w:rPr>
      </w:pPr>
      <w:r w:rsidRPr="004D4CD0">
        <w:rPr>
          <w:color w:val="000000" w:themeColor="text1"/>
          <w:sz w:val="28"/>
          <w:szCs w:val="28"/>
        </w:rPr>
        <w:t>09 декабря 2020 года между ООО «МФИ Коллекшн» и ООО «Конструктив» был составлен акт приема</w:t>
      </w:r>
      <w:r w:rsidRPr="004D4CD0" w:rsidR="00A16CC9">
        <w:rPr>
          <w:color w:val="000000" w:themeColor="text1"/>
          <w:sz w:val="28"/>
          <w:szCs w:val="28"/>
        </w:rPr>
        <w:t xml:space="preserve"> </w:t>
      </w:r>
      <w:r w:rsidRPr="004D4CD0">
        <w:rPr>
          <w:color w:val="000000" w:themeColor="text1"/>
          <w:sz w:val="28"/>
          <w:szCs w:val="28"/>
        </w:rPr>
        <w:t xml:space="preserve">- передачи прав требований в рамках кредитного портфеля ООО МК «Суперклик». </w:t>
      </w:r>
    </w:p>
    <w:p w:rsidR="009217B7" w:rsidRPr="004D4CD0" w:rsidP="004D4CD0">
      <w:pPr>
        <w:rPr>
          <w:color w:val="000000" w:themeColor="text1"/>
          <w:sz w:val="28"/>
          <w:szCs w:val="28"/>
        </w:rPr>
      </w:pPr>
      <w:r w:rsidRPr="004D4CD0">
        <w:rPr>
          <w:color w:val="000000" w:themeColor="text1"/>
          <w:sz w:val="28"/>
          <w:szCs w:val="28"/>
        </w:rPr>
        <w:t>Сумму задолженности и уступленного долга рассчитал первоначальный кредитор ООО МК «Суперклик» включив в нее сумму основного долга, проценты за пользование суммой займа, а также неустойку за период с момента окончания договора займа по дату акта приема-передачи к договору цессии, то есть с 16 января 2020 года по 16 октября 2020 года.</w:t>
      </w:r>
    </w:p>
    <w:p w:rsidR="009217B7" w:rsidRPr="004D4CD0" w:rsidP="004D4CD0">
      <w:pPr>
        <w:rPr>
          <w:color w:val="000000" w:themeColor="text1"/>
          <w:sz w:val="28"/>
          <w:szCs w:val="28"/>
        </w:rPr>
      </w:pPr>
      <w:r w:rsidRPr="004D4CD0">
        <w:rPr>
          <w:color w:val="000000" w:themeColor="text1"/>
          <w:sz w:val="28"/>
          <w:szCs w:val="28"/>
        </w:rPr>
        <w:t>В связи с чем, ссылаясь на статьи 309, 310, 382, 384, 395, 809 Гражданского кодекса Российской Федерации, истец просит взыскать с Бурдиной Ю.Р.  в пользу ООО «Конструктив» сумму в размере 12500 рублей, из которых  сумма основного долга составляет 5000 рублей, проценты по кредиту в размере 7215 рублей, штраф в размере  285 рублей, расходы по оплате государственной пошлины в размере  500 рублей.</w:t>
      </w:r>
    </w:p>
    <w:p w:rsidR="009217B7" w:rsidRPr="004D4CD0" w:rsidP="004D4CD0">
      <w:pPr>
        <w:rPr>
          <w:color w:val="000000" w:themeColor="text1"/>
          <w:sz w:val="28"/>
          <w:szCs w:val="28"/>
        </w:rPr>
      </w:pPr>
      <w:r w:rsidRPr="004D4CD0">
        <w:rPr>
          <w:color w:val="000000" w:themeColor="text1"/>
          <w:sz w:val="28"/>
          <w:szCs w:val="28"/>
        </w:rPr>
        <w:t xml:space="preserve">Представитель истца ООО «Конструктив», будучи надлежащим </w:t>
      </w:r>
      <w:r w:rsidRPr="004D4CD0" w:rsidR="004D4CD0">
        <w:rPr>
          <w:color w:val="000000" w:themeColor="text1"/>
          <w:sz w:val="28"/>
          <w:szCs w:val="28"/>
        </w:rPr>
        <w:t>образом,</w:t>
      </w:r>
      <w:r w:rsidRPr="004D4CD0">
        <w:rPr>
          <w:color w:val="000000" w:themeColor="text1"/>
          <w:sz w:val="28"/>
          <w:szCs w:val="28"/>
        </w:rPr>
        <w:t xml:space="preserve"> извещенным о времени и месте рассмотрения дела, в судебное заседание не явился, в исковом заявлении просил рассмотреть дело в свое отсутствие.</w:t>
      </w:r>
    </w:p>
    <w:p w:rsidR="009217B7" w:rsidRPr="004D4CD0" w:rsidP="004D4CD0">
      <w:pPr>
        <w:rPr>
          <w:color w:val="000000" w:themeColor="text1"/>
          <w:sz w:val="28"/>
          <w:szCs w:val="28"/>
        </w:rPr>
      </w:pPr>
      <w:r w:rsidRPr="004D4CD0">
        <w:rPr>
          <w:color w:val="000000" w:themeColor="text1"/>
          <w:sz w:val="28"/>
          <w:szCs w:val="28"/>
        </w:rPr>
        <w:t>Ответчик в судебное заседание не явилась, извещена надлежащим образом, просила рассмотреть гражданское дело без участия, исковые требования не признает.</w:t>
      </w:r>
    </w:p>
    <w:p w:rsidR="009217B7" w:rsidRPr="004D4CD0" w:rsidP="004D4CD0">
      <w:pPr>
        <w:rPr>
          <w:color w:val="000000" w:themeColor="text1"/>
          <w:sz w:val="28"/>
          <w:szCs w:val="28"/>
        </w:rPr>
      </w:pPr>
      <w:r w:rsidRPr="004D4CD0">
        <w:rPr>
          <w:color w:val="000000" w:themeColor="text1"/>
          <w:sz w:val="28"/>
          <w:szCs w:val="28"/>
        </w:rPr>
        <w:t>Представитель ответчика Бурдиной Ю.Р.-Ильясов Р.М. исковые требования не признает.</w:t>
      </w:r>
    </w:p>
    <w:p w:rsidR="009217B7" w:rsidRPr="004D4CD0" w:rsidP="004D4CD0">
      <w:pPr>
        <w:rPr>
          <w:color w:val="000000" w:themeColor="text1"/>
          <w:sz w:val="28"/>
          <w:szCs w:val="28"/>
        </w:rPr>
      </w:pPr>
      <w:r w:rsidRPr="004D4CD0">
        <w:rPr>
          <w:color w:val="000000" w:themeColor="text1"/>
          <w:sz w:val="28"/>
          <w:szCs w:val="28"/>
        </w:rPr>
        <w:t>Представитель третьего лица, не заявляющего самостоятельных требований  относительно предмета спора ООО МКК «</w:t>
      </w:r>
      <w:r w:rsidRPr="004D4CD0">
        <w:rPr>
          <w:color w:val="000000" w:themeColor="text1"/>
          <w:sz w:val="28"/>
          <w:szCs w:val="28"/>
        </w:rPr>
        <w:t>Суперклик</w:t>
      </w:r>
      <w:r w:rsidRPr="004D4CD0">
        <w:rPr>
          <w:color w:val="000000" w:themeColor="text1"/>
          <w:sz w:val="28"/>
          <w:szCs w:val="28"/>
        </w:rPr>
        <w:t xml:space="preserve">» будучи надлежащим </w:t>
      </w:r>
      <w:r w:rsidRPr="004D4CD0" w:rsidR="004D4CD0">
        <w:rPr>
          <w:color w:val="000000" w:themeColor="text1"/>
          <w:sz w:val="28"/>
          <w:szCs w:val="28"/>
        </w:rPr>
        <w:t>образом,</w:t>
      </w:r>
      <w:r w:rsidRPr="004D4CD0">
        <w:rPr>
          <w:color w:val="000000" w:themeColor="text1"/>
          <w:sz w:val="28"/>
          <w:szCs w:val="28"/>
        </w:rPr>
        <w:t xml:space="preserve"> извещенным о времени и месте рассмотрения дела, в судебное заседание не явился.</w:t>
      </w:r>
    </w:p>
    <w:p w:rsidR="009217B7" w:rsidRPr="004D4CD0" w:rsidP="004D4CD0">
      <w:pPr>
        <w:rPr>
          <w:color w:val="000000" w:themeColor="text1"/>
          <w:sz w:val="28"/>
          <w:szCs w:val="28"/>
        </w:rPr>
      </w:pPr>
      <w:r w:rsidRPr="004D4CD0">
        <w:rPr>
          <w:color w:val="000000" w:themeColor="text1"/>
          <w:sz w:val="28"/>
          <w:szCs w:val="28"/>
        </w:rPr>
        <w:t xml:space="preserve">Представитель третьего лица, не заявляющего самостоятельных требований  относительно предмета спора ООО «МФИ </w:t>
      </w:r>
      <w:r w:rsidRPr="004D4CD0">
        <w:rPr>
          <w:color w:val="000000" w:themeColor="text1"/>
          <w:sz w:val="28"/>
          <w:szCs w:val="28"/>
        </w:rPr>
        <w:t>Коллекшн</w:t>
      </w:r>
      <w:r w:rsidRPr="004D4CD0">
        <w:rPr>
          <w:color w:val="000000" w:themeColor="text1"/>
          <w:sz w:val="28"/>
          <w:szCs w:val="28"/>
        </w:rPr>
        <w:t xml:space="preserve">» будучи надлежащим </w:t>
      </w:r>
      <w:r w:rsidRPr="004D4CD0" w:rsidR="004D4CD0">
        <w:rPr>
          <w:color w:val="000000" w:themeColor="text1"/>
          <w:sz w:val="28"/>
          <w:szCs w:val="28"/>
        </w:rPr>
        <w:t>образом,</w:t>
      </w:r>
      <w:r w:rsidRPr="004D4CD0">
        <w:rPr>
          <w:color w:val="000000" w:themeColor="text1"/>
          <w:sz w:val="28"/>
          <w:szCs w:val="28"/>
        </w:rPr>
        <w:t xml:space="preserve"> извещенным о времени и месте рассмотрения дела, в судебное заседание не явился.</w:t>
      </w:r>
    </w:p>
    <w:p w:rsidR="009217B7" w:rsidRPr="004D4CD0" w:rsidP="004D4CD0">
      <w:pPr>
        <w:rPr>
          <w:color w:val="000000" w:themeColor="text1"/>
          <w:sz w:val="28"/>
          <w:szCs w:val="28"/>
        </w:rPr>
      </w:pPr>
      <w:r w:rsidRPr="004D4CD0">
        <w:rPr>
          <w:color w:val="000000" w:themeColor="text1"/>
          <w:sz w:val="28"/>
          <w:szCs w:val="28"/>
        </w:rPr>
        <w:t>Изучив доводы истца, изложенные в иск</w:t>
      </w:r>
      <w:r w:rsidRPr="004D4CD0" w:rsidR="00F175BF">
        <w:rPr>
          <w:color w:val="000000" w:themeColor="text1"/>
          <w:sz w:val="28"/>
          <w:szCs w:val="28"/>
        </w:rPr>
        <w:t>овом заявлении</w:t>
      </w:r>
      <w:r w:rsidRPr="004D4CD0">
        <w:rPr>
          <w:color w:val="000000" w:themeColor="text1"/>
          <w:sz w:val="28"/>
          <w:szCs w:val="28"/>
        </w:rPr>
        <w:t>, выслушав представителя ответчика Бурдиной Ю.Р.-</w:t>
      </w:r>
      <w:r w:rsidRPr="004D4CD0" w:rsidR="00F175BF">
        <w:rPr>
          <w:color w:val="000000" w:themeColor="text1"/>
          <w:sz w:val="28"/>
          <w:szCs w:val="28"/>
        </w:rPr>
        <w:t xml:space="preserve"> </w:t>
      </w:r>
      <w:r w:rsidRPr="004D4CD0">
        <w:rPr>
          <w:color w:val="000000" w:themeColor="text1"/>
          <w:sz w:val="28"/>
          <w:szCs w:val="28"/>
        </w:rPr>
        <w:t xml:space="preserve">Ильясова Р.М., исследовав доказательства, суд приходит к следующему. </w:t>
      </w:r>
    </w:p>
    <w:p w:rsidR="009217B7" w:rsidRPr="004D4CD0" w:rsidP="004D4CD0">
      <w:pPr>
        <w:rPr>
          <w:color w:val="000000" w:themeColor="text1"/>
          <w:sz w:val="28"/>
          <w:szCs w:val="28"/>
        </w:rPr>
      </w:pPr>
      <w:r w:rsidRPr="004D4CD0">
        <w:rPr>
          <w:color w:val="000000" w:themeColor="text1"/>
          <w:sz w:val="28"/>
          <w:szCs w:val="28"/>
        </w:rPr>
        <w:t xml:space="preserve">Согласно статьи 421 Гражданского кодекса Российской Федерации граждане и юридические лица свободны в заключении договора. Стороны могут заключить договор, как предусмотренный, так и не предусмотренный законом или иными правовыми актами.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p>
    <w:p w:rsidR="009217B7" w:rsidRPr="004D4CD0" w:rsidP="004D4CD0">
      <w:pPr>
        <w:rPr>
          <w:color w:val="000000" w:themeColor="text1"/>
          <w:sz w:val="28"/>
          <w:szCs w:val="28"/>
        </w:rPr>
      </w:pPr>
      <w:r w:rsidRPr="004D4CD0">
        <w:rPr>
          <w:color w:val="000000" w:themeColor="text1"/>
          <w:sz w:val="28"/>
          <w:szCs w:val="28"/>
        </w:rPr>
        <w:t xml:space="preserve">Гражданское законодательство основывается на признании равенства участников регулируемых им отношений,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p w:rsidR="009217B7" w:rsidRPr="004D4CD0" w:rsidP="004D4CD0">
      <w:pPr>
        <w:rPr>
          <w:color w:val="000000" w:themeColor="text1"/>
          <w:sz w:val="28"/>
          <w:szCs w:val="28"/>
        </w:rPr>
      </w:pPr>
      <w:r w:rsidRPr="004D4CD0">
        <w:rPr>
          <w:color w:val="000000" w:themeColor="text1"/>
          <w:sz w:val="28"/>
          <w:szCs w:val="28"/>
        </w:rPr>
        <w:t xml:space="preserve">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9217B7" w:rsidRPr="004D4CD0" w:rsidP="004D4CD0">
      <w:pPr>
        <w:rPr>
          <w:color w:val="000000" w:themeColor="text1"/>
          <w:sz w:val="28"/>
          <w:szCs w:val="28"/>
        </w:rPr>
      </w:pPr>
      <w:r w:rsidRPr="004D4CD0">
        <w:rPr>
          <w:color w:val="000000" w:themeColor="text1"/>
          <w:sz w:val="28"/>
          <w:szCs w:val="28"/>
        </w:rPr>
        <w:t>В соответствии со статьей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F3103" w:rsidRPr="004D4CD0" w:rsidP="004D4CD0">
      <w:pPr>
        <w:rPr>
          <w:color w:val="000000" w:themeColor="text1"/>
          <w:sz w:val="28"/>
          <w:szCs w:val="28"/>
          <w:shd w:val="clear" w:color="auto" w:fill="FFFFFF"/>
        </w:rPr>
      </w:pPr>
      <w:r w:rsidRPr="004D4CD0">
        <w:rPr>
          <w:color w:val="000000" w:themeColor="text1"/>
          <w:sz w:val="28"/>
          <w:szCs w:val="28"/>
          <w:shd w:val="clear" w:color="auto" w:fill="FFFFFF"/>
        </w:rPr>
        <w:t>В силу пункта 2 статьи </w:t>
      </w:r>
      <w:hyperlink r:id="rId4" w:tgtFrame="_blank" w:tooltip="ГК РФ &gt;  Раздел III. Общая часть обязательственного права &gt; Подраздел 2. Общие положения о договоре &gt; Глава 28. Заключение договора &gt; Статья 433. Момент заключения договора" w:history="1">
        <w:r w:rsidRPr="004D4CD0">
          <w:rPr>
            <w:rStyle w:val="Hyperlink"/>
            <w:color w:val="000000" w:themeColor="text1"/>
            <w:sz w:val="28"/>
            <w:szCs w:val="28"/>
            <w:u w:val="none"/>
            <w:bdr w:val="none" w:sz="0" w:space="0" w:color="auto" w:frame="1"/>
          </w:rPr>
          <w:t xml:space="preserve">433 </w:t>
        </w:r>
        <w:r w:rsidRPr="004D4CD0">
          <w:rPr>
            <w:color w:val="000000" w:themeColor="text1"/>
            <w:sz w:val="28"/>
            <w:szCs w:val="28"/>
          </w:rPr>
          <w:t xml:space="preserve">Гражданского кодекса Российской Федерации </w:t>
        </w:r>
      </w:hyperlink>
      <w:r w:rsidRPr="004D4CD0">
        <w:rPr>
          <w:color w:val="000000" w:themeColor="text1"/>
          <w:sz w:val="28"/>
          <w:szCs w:val="28"/>
          <w:shd w:val="clear" w:color="auto" w:fill="FFFFFF"/>
        </w:rPr>
        <w:t>,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FF3103" w:rsidRPr="004D4CD0" w:rsidP="004D4CD0">
      <w:pPr>
        <w:rPr>
          <w:color w:val="000000" w:themeColor="text1"/>
          <w:sz w:val="28"/>
          <w:szCs w:val="28"/>
          <w:shd w:val="clear" w:color="auto" w:fill="FFFFFF"/>
        </w:rPr>
      </w:pPr>
      <w:r w:rsidRPr="004D4CD0">
        <w:rPr>
          <w:color w:val="000000" w:themeColor="text1"/>
          <w:sz w:val="28"/>
          <w:szCs w:val="28"/>
          <w:shd w:val="clear" w:color="auto" w:fill="FFFFFF"/>
        </w:rPr>
        <w:t xml:space="preserve">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w:t>
      </w:r>
    </w:p>
    <w:p w:rsidR="009217B7" w:rsidRPr="004D4CD0" w:rsidP="004D4CD0">
      <w:pPr>
        <w:rPr>
          <w:rFonts w:eastAsia="Calibri"/>
          <w:color w:val="000000" w:themeColor="text1"/>
          <w:sz w:val="28"/>
          <w:szCs w:val="28"/>
          <w:lang w:eastAsia="en-US"/>
        </w:rPr>
      </w:pPr>
      <w:r w:rsidRPr="004D4CD0">
        <w:rPr>
          <w:rFonts w:eastAsia="Calibri"/>
          <w:color w:val="000000" w:themeColor="text1"/>
          <w:sz w:val="28"/>
          <w:szCs w:val="28"/>
          <w:lang w:eastAsia="en-US"/>
        </w:rPr>
        <w:t xml:space="preserve">Согласно статье 309 </w:t>
      </w:r>
      <w:r w:rsidRPr="004D4CD0">
        <w:rPr>
          <w:color w:val="000000" w:themeColor="text1"/>
          <w:sz w:val="28"/>
          <w:szCs w:val="28"/>
        </w:rPr>
        <w:t>Гражданского кодекса Российской Федерации</w:t>
      </w:r>
      <w:r w:rsidRPr="004D4CD0">
        <w:rPr>
          <w:rFonts w:eastAsia="Calibri"/>
          <w:color w:val="000000" w:themeColor="text1"/>
          <w:sz w:val="28"/>
          <w:szCs w:val="28"/>
          <w:lang w:eastAsia="en-US"/>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9217B7" w:rsidRPr="004D4CD0" w:rsidP="004D4CD0">
      <w:pPr>
        <w:rPr>
          <w:color w:val="000000" w:themeColor="text1"/>
          <w:sz w:val="28"/>
          <w:szCs w:val="28"/>
        </w:rPr>
      </w:pPr>
      <w:r w:rsidRPr="004D4CD0">
        <w:rPr>
          <w:color w:val="000000" w:themeColor="text1"/>
          <w:sz w:val="28"/>
          <w:szCs w:val="28"/>
        </w:rPr>
        <w:t>Как указано в пункте 1 статьи 807 Гражданского кодекса Российской Федерации,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9217B7" w:rsidRPr="004D4CD0" w:rsidP="004D4CD0">
      <w:pPr>
        <w:rPr>
          <w:color w:val="000000" w:themeColor="text1"/>
          <w:sz w:val="28"/>
          <w:szCs w:val="28"/>
        </w:rPr>
      </w:pPr>
      <w:r w:rsidRPr="004D4CD0">
        <w:rPr>
          <w:color w:val="000000" w:themeColor="text1"/>
          <w:sz w:val="28"/>
          <w:szCs w:val="28"/>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9217B7" w:rsidRPr="004D4CD0" w:rsidP="004D4CD0">
      <w:pPr>
        <w:rPr>
          <w:color w:val="000000" w:themeColor="text1"/>
          <w:sz w:val="28"/>
          <w:szCs w:val="28"/>
        </w:rPr>
      </w:pPr>
      <w:r w:rsidRPr="004D4CD0">
        <w:rPr>
          <w:color w:val="000000" w:themeColor="text1"/>
          <w:sz w:val="28"/>
          <w:szCs w:val="28"/>
        </w:rPr>
        <w:t>В силу статьи 808 Гражданского кодекса Российской Федерации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9217B7" w:rsidRPr="004D4CD0" w:rsidP="004D4CD0">
      <w:pPr>
        <w:rPr>
          <w:color w:val="000000" w:themeColor="text1"/>
          <w:sz w:val="28"/>
          <w:szCs w:val="28"/>
        </w:rPr>
      </w:pPr>
      <w:r w:rsidRPr="004D4CD0">
        <w:rPr>
          <w:color w:val="000000" w:themeColor="text1"/>
          <w:sz w:val="28"/>
          <w:szCs w:val="28"/>
        </w:rPr>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FF3103" w:rsidRPr="004D4CD0" w:rsidP="004D4CD0">
      <w:pPr>
        <w:rPr>
          <w:color w:val="000000" w:themeColor="text1"/>
          <w:sz w:val="28"/>
          <w:szCs w:val="28"/>
        </w:rPr>
      </w:pPr>
      <w:r w:rsidRPr="004D4CD0">
        <w:rPr>
          <w:color w:val="000000" w:themeColor="text1"/>
          <w:sz w:val="28"/>
          <w:szCs w:val="28"/>
          <w:shd w:val="clear" w:color="auto" w:fill="FFFFFF"/>
        </w:rPr>
        <w:t>По смыслу приведенной нормы закона договор займа может быть заключен как путем составления одного документа, подписанного сторонами, так и другими способами, оговоренными в п. п. 2 и 3 ст. </w:t>
      </w:r>
      <w:hyperlink r:id="rId5" w:tgtFrame="_blank" w:tooltip="ГК РФ &gt;  Раздел III. Общая часть обязательственного права &gt; Подраздел 2. Общие положения о договоре &gt; Глава 28. Заключение договора &gt; Статья 434. Форма договора" w:history="1">
        <w:r w:rsidRPr="004D4CD0">
          <w:rPr>
            <w:rStyle w:val="Hyperlink"/>
            <w:color w:val="000000" w:themeColor="text1"/>
            <w:sz w:val="28"/>
            <w:szCs w:val="28"/>
            <w:u w:val="none"/>
            <w:bdr w:val="none" w:sz="0" w:space="0" w:color="auto" w:frame="1"/>
          </w:rPr>
          <w:t>434</w:t>
        </w:r>
      </w:hyperlink>
      <w:r w:rsidRPr="004D4CD0">
        <w:rPr>
          <w:color w:val="000000" w:themeColor="text1"/>
          <w:sz w:val="28"/>
          <w:szCs w:val="28"/>
          <w:shd w:val="clear" w:color="auto" w:fill="FFFFFF"/>
        </w:rPr>
        <w:t> </w:t>
      </w:r>
      <w:r w:rsidRPr="004D4CD0">
        <w:rPr>
          <w:color w:val="000000" w:themeColor="text1"/>
          <w:sz w:val="28"/>
          <w:szCs w:val="28"/>
        </w:rPr>
        <w:t>Гражданского кодекса Российской Федерации.</w:t>
      </w:r>
    </w:p>
    <w:p w:rsidR="00FF3103" w:rsidRPr="004D4CD0" w:rsidP="004D4CD0">
      <w:pPr>
        <w:rPr>
          <w:color w:val="000000" w:themeColor="text1"/>
          <w:sz w:val="28"/>
          <w:szCs w:val="28"/>
        </w:rPr>
      </w:pPr>
      <w:r w:rsidRPr="004D4CD0">
        <w:rPr>
          <w:color w:val="000000" w:themeColor="text1"/>
          <w:sz w:val="28"/>
          <w:szCs w:val="28"/>
          <w:shd w:val="clear" w:color="auto" w:fill="FFFFFF"/>
        </w:rPr>
        <w:t>Из материалов дела следует,</w:t>
      </w:r>
      <w:r w:rsidRPr="004D4CD0">
        <w:rPr>
          <w:color w:val="000000" w:themeColor="text1"/>
          <w:sz w:val="28"/>
          <w:szCs w:val="28"/>
        </w:rPr>
        <w:t xml:space="preserve"> межд</w:t>
      </w:r>
      <w:r w:rsidRPr="004D4CD0">
        <w:rPr>
          <w:color w:val="000000" w:themeColor="text1"/>
          <w:sz w:val="28"/>
          <w:szCs w:val="28"/>
        </w:rPr>
        <w:t>у ООО</w:t>
      </w:r>
      <w:r w:rsidRPr="004D4CD0">
        <w:rPr>
          <w:color w:val="000000" w:themeColor="text1"/>
          <w:sz w:val="28"/>
          <w:szCs w:val="28"/>
        </w:rPr>
        <w:t xml:space="preserve"> МК «Суперклик» и Бурдиной Ю.Р. 27 января 2020 года заключен договор займа № </w:t>
      </w:r>
      <w:r w:rsidR="00A428DC">
        <w:rPr>
          <w:color w:val="000000" w:themeColor="text1"/>
          <w:sz w:val="28"/>
          <w:szCs w:val="28"/>
        </w:rPr>
        <w:t>***</w:t>
      </w:r>
      <w:r w:rsidRPr="004D4CD0">
        <w:rPr>
          <w:color w:val="000000" w:themeColor="text1"/>
          <w:sz w:val="28"/>
          <w:szCs w:val="28"/>
        </w:rPr>
        <w:t>, согласно которому займодавец передал заемщику денежные средства в сумме 5 000 рублей под 365% годовых в срок до 26 февраля 2020 года.</w:t>
      </w:r>
    </w:p>
    <w:p w:rsidR="00FF3103" w:rsidRPr="004D4CD0" w:rsidP="004D4CD0">
      <w:pPr>
        <w:rPr>
          <w:color w:val="000000" w:themeColor="text1"/>
          <w:sz w:val="28"/>
          <w:szCs w:val="28"/>
        </w:rPr>
      </w:pPr>
      <w:r w:rsidRPr="004D4CD0">
        <w:rPr>
          <w:color w:val="000000" w:themeColor="text1"/>
          <w:sz w:val="28"/>
          <w:szCs w:val="28"/>
        </w:rPr>
        <w:t>ООО МК «Суперклик» передало свои права (требования) к должникам в полном объеме ООО «МФИ Коллекшн» на основании договора уступки прав (требований) № </w:t>
      </w:r>
      <w:r w:rsidR="00A428DC">
        <w:rPr>
          <w:color w:val="000000" w:themeColor="text1"/>
          <w:sz w:val="28"/>
          <w:szCs w:val="28"/>
        </w:rPr>
        <w:t>***</w:t>
      </w:r>
      <w:r w:rsidRPr="004D4CD0">
        <w:rPr>
          <w:color w:val="000000" w:themeColor="text1"/>
          <w:sz w:val="28"/>
          <w:szCs w:val="28"/>
        </w:rPr>
        <w:t xml:space="preserve">  от 16 октября 2020 года.</w:t>
      </w:r>
    </w:p>
    <w:p w:rsidR="00FF3103" w:rsidRPr="004D4CD0" w:rsidP="004D4CD0">
      <w:pPr>
        <w:rPr>
          <w:color w:val="000000" w:themeColor="text1"/>
          <w:sz w:val="28"/>
          <w:szCs w:val="28"/>
        </w:rPr>
      </w:pPr>
      <w:r w:rsidRPr="004D4CD0">
        <w:rPr>
          <w:color w:val="000000" w:themeColor="text1"/>
          <w:sz w:val="28"/>
          <w:szCs w:val="28"/>
        </w:rPr>
        <w:t>15 октября 2020 года межд</w:t>
      </w:r>
      <w:r w:rsidRPr="004D4CD0">
        <w:rPr>
          <w:color w:val="000000" w:themeColor="text1"/>
          <w:sz w:val="28"/>
          <w:szCs w:val="28"/>
        </w:rPr>
        <w:t>у ООО</w:t>
      </w:r>
      <w:r w:rsidRPr="004D4CD0">
        <w:rPr>
          <w:color w:val="000000" w:themeColor="text1"/>
          <w:sz w:val="28"/>
          <w:szCs w:val="28"/>
        </w:rPr>
        <w:t xml:space="preserve"> «Конструктив» и ООО «МФИ Коллекшн» был заключен договор инвестирования в развитие бизнеса №</w:t>
      </w:r>
      <w:r w:rsidR="00A428DC">
        <w:rPr>
          <w:color w:val="000000" w:themeColor="text1"/>
          <w:sz w:val="28"/>
          <w:szCs w:val="28"/>
        </w:rPr>
        <w:t>***</w:t>
      </w:r>
      <w:r w:rsidRPr="004D4CD0">
        <w:rPr>
          <w:color w:val="000000" w:themeColor="text1"/>
          <w:sz w:val="28"/>
          <w:szCs w:val="28"/>
        </w:rPr>
        <w:t>, согласно которому инвестор передает заемщику инвестиционные средства исключительно на приобретение портфеля просроченных долговых обязательств ООО МК «Суперклик».</w:t>
      </w:r>
    </w:p>
    <w:p w:rsidR="00FF3103" w:rsidRPr="004D4CD0" w:rsidP="004D4CD0">
      <w:pPr>
        <w:rPr>
          <w:color w:val="000000" w:themeColor="text1"/>
          <w:sz w:val="28"/>
          <w:szCs w:val="28"/>
        </w:rPr>
      </w:pPr>
      <w:r w:rsidRPr="004D4CD0">
        <w:rPr>
          <w:color w:val="000000" w:themeColor="text1"/>
          <w:sz w:val="28"/>
          <w:szCs w:val="28"/>
        </w:rPr>
        <w:t>03 декабря 2020 года ООО «Конструктив» в адрес ООО «МФИ Коллекшн» было направлено уведомление о досрочном расторжении договора инвестирования с переходом права требования по портфелю ООО МК «</w:t>
      </w:r>
      <w:r w:rsidRPr="004D4CD0">
        <w:rPr>
          <w:color w:val="000000" w:themeColor="text1"/>
          <w:sz w:val="28"/>
          <w:szCs w:val="28"/>
        </w:rPr>
        <w:t>Суперклик</w:t>
      </w:r>
      <w:r w:rsidRPr="004D4CD0" w:rsidR="004D4CD0">
        <w:rPr>
          <w:color w:val="000000" w:themeColor="text1"/>
          <w:sz w:val="28"/>
          <w:szCs w:val="28"/>
        </w:rPr>
        <w:t>» - О</w:t>
      </w:r>
      <w:r w:rsidRPr="004D4CD0">
        <w:rPr>
          <w:color w:val="000000" w:themeColor="text1"/>
          <w:sz w:val="28"/>
          <w:szCs w:val="28"/>
        </w:rPr>
        <w:t>ОО «Конструктив».</w:t>
      </w:r>
    </w:p>
    <w:p w:rsidR="00FF3103" w:rsidRPr="004D4CD0" w:rsidP="004D4CD0">
      <w:pPr>
        <w:rPr>
          <w:color w:val="000000" w:themeColor="text1"/>
          <w:sz w:val="28"/>
          <w:szCs w:val="28"/>
        </w:rPr>
      </w:pPr>
      <w:r w:rsidRPr="004D4CD0">
        <w:rPr>
          <w:color w:val="000000" w:themeColor="text1"/>
          <w:sz w:val="28"/>
          <w:szCs w:val="28"/>
        </w:rPr>
        <w:t>09 декабря 2020 года между ООО «МФИ Коллекшн» и ООО «Конструктив» был составлен акт прием</w:t>
      </w:r>
      <w:r w:rsidRPr="004D4CD0" w:rsidR="004D4CD0">
        <w:rPr>
          <w:color w:val="000000" w:themeColor="text1"/>
          <w:sz w:val="28"/>
          <w:szCs w:val="28"/>
        </w:rPr>
        <w:t>а -</w:t>
      </w:r>
      <w:r w:rsidRPr="004D4CD0">
        <w:rPr>
          <w:color w:val="000000" w:themeColor="text1"/>
          <w:sz w:val="28"/>
          <w:szCs w:val="28"/>
        </w:rPr>
        <w:t xml:space="preserve"> передачи прав требований в рамках кредитного портфеля ООО МК «Суперклик».</w:t>
      </w:r>
    </w:p>
    <w:p w:rsidR="00E36EF2"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 xml:space="preserve">Для получения </w:t>
      </w:r>
      <w:r w:rsidRPr="004D4CD0">
        <w:rPr>
          <w:color w:val="000000" w:themeColor="text1"/>
          <w:sz w:val="28"/>
          <w:szCs w:val="28"/>
        </w:rPr>
        <w:t xml:space="preserve">вышеуказанного займа </w:t>
      </w:r>
      <w:r w:rsidRPr="004D4CD0" w:rsidR="00A16CC9">
        <w:rPr>
          <w:color w:val="000000" w:themeColor="text1"/>
          <w:sz w:val="28"/>
          <w:szCs w:val="28"/>
        </w:rPr>
        <w:t>ответчиком</w:t>
      </w:r>
      <w:r w:rsidRPr="004D4CD0">
        <w:rPr>
          <w:color w:val="000000" w:themeColor="text1"/>
          <w:sz w:val="28"/>
          <w:szCs w:val="28"/>
        </w:rPr>
        <w:t xml:space="preserve"> подана заявка в онлайн-режиме с указанием ее паспортных данных и иной информации. </w:t>
      </w:r>
      <w:r w:rsidRPr="004D4CD0">
        <w:rPr>
          <w:color w:val="000000" w:themeColor="text1"/>
          <w:sz w:val="28"/>
          <w:szCs w:val="28"/>
          <w:shd w:val="clear" w:color="auto" w:fill="FFFFFF"/>
        </w:rPr>
        <w:t>При этом подача заявки на получение займа возможна только после создания уч</w:t>
      </w:r>
      <w:r w:rsidRPr="004D4CD0" w:rsidR="00A16CC9">
        <w:rPr>
          <w:color w:val="000000" w:themeColor="text1"/>
          <w:sz w:val="28"/>
          <w:szCs w:val="28"/>
          <w:shd w:val="clear" w:color="auto" w:fill="FFFFFF"/>
        </w:rPr>
        <w:t>етной</w:t>
      </w:r>
      <w:r w:rsidRPr="004D4CD0">
        <w:rPr>
          <w:color w:val="000000" w:themeColor="text1"/>
          <w:sz w:val="28"/>
          <w:szCs w:val="28"/>
          <w:shd w:val="clear" w:color="auto" w:fill="FFFFFF"/>
        </w:rPr>
        <w:t xml:space="preserve"> записи и посредством ее использования.</w:t>
      </w:r>
      <w:r w:rsidRPr="004D4CD0">
        <w:rPr>
          <w:color w:val="000000" w:themeColor="text1"/>
          <w:sz w:val="28"/>
          <w:szCs w:val="28"/>
        </w:rPr>
        <w:t xml:space="preserve"> </w:t>
      </w:r>
      <w:r w:rsidRPr="004D4CD0">
        <w:rPr>
          <w:color w:val="000000" w:themeColor="text1"/>
          <w:sz w:val="28"/>
          <w:szCs w:val="28"/>
        </w:rPr>
        <w:t xml:space="preserve">Одновременно при подаче заявки на получение </w:t>
      </w:r>
      <w:r w:rsidRPr="004D4CD0">
        <w:rPr>
          <w:color w:val="000000" w:themeColor="text1"/>
          <w:sz w:val="28"/>
          <w:szCs w:val="28"/>
        </w:rPr>
        <w:t>займа, заемщик направил займодавцу Согласие на обработку персональных данных, присоединился к Условиям предоставления потребительских займов займодавца и Соглашению об использовании аналога собственноручной подписи. Заемщик, не присоединившийся к вышеуказанным документам, технически лишается возможности перейти к следующему этапу регистрации. Заявка проверяется в автоматическом режиме в специализированной программе оценки кредитоспособности заемщиков.</w:t>
      </w:r>
    </w:p>
    <w:p w:rsidR="00E36EF2"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Заемщик подписывает договор займа аналогом собственноручной подписи, в соответствии с п</w:t>
      </w:r>
      <w:r w:rsidRPr="004D4CD0" w:rsidR="00A545FA">
        <w:rPr>
          <w:color w:val="000000" w:themeColor="text1"/>
          <w:sz w:val="28"/>
          <w:szCs w:val="28"/>
        </w:rPr>
        <w:t>унктом</w:t>
      </w:r>
      <w:r w:rsidRPr="004D4CD0">
        <w:rPr>
          <w:color w:val="000000" w:themeColor="text1"/>
          <w:sz w:val="28"/>
          <w:szCs w:val="28"/>
        </w:rPr>
        <w:t xml:space="preserve"> 2 ст</w:t>
      </w:r>
      <w:r w:rsidRPr="004D4CD0" w:rsidR="00A545FA">
        <w:rPr>
          <w:color w:val="000000" w:themeColor="text1"/>
          <w:sz w:val="28"/>
          <w:szCs w:val="28"/>
        </w:rPr>
        <w:t>атьи</w:t>
      </w:r>
      <w:r w:rsidRPr="004D4CD0">
        <w:rPr>
          <w:color w:val="000000" w:themeColor="text1"/>
          <w:sz w:val="28"/>
          <w:szCs w:val="28"/>
        </w:rPr>
        <w:t xml:space="preserve"> 160 </w:t>
      </w:r>
      <w:r w:rsidRPr="004D4CD0" w:rsidR="00A545FA">
        <w:rPr>
          <w:color w:val="000000" w:themeColor="text1"/>
          <w:sz w:val="28"/>
          <w:szCs w:val="28"/>
        </w:rPr>
        <w:t>Гражданского кодекса Российской Федерации</w:t>
      </w:r>
      <w:r w:rsidRPr="004D4CD0">
        <w:rPr>
          <w:color w:val="000000" w:themeColor="text1"/>
          <w:sz w:val="28"/>
          <w:szCs w:val="28"/>
        </w:rPr>
        <w:t>. Порядок использования аналога собственноручной подписи (далее - АСП) определяется Соглашением об использовании аналога собственноручной подписи. АСП состоит из Индивидуального ключа (кода) с использованием учетной записи заёмщика, а также информации, присоединяемой к подписываемым электронным документам, которая позволяет идентифицировать заемщика. Индивидуальный ключ (код) направляется заемщику посредством смс на его телефонный номер, указанный в заявке на получение займа, после ознакомления Заемщика с условиями договора займа в личном кабинете и подтверждения согласия с его условиями.</w:t>
      </w:r>
    </w:p>
    <w:p w:rsidR="00E36EF2"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Полученный заемщиком индивидуальный ключ (СМС-код), согласно нормам Федерального закона от 06.04.2011 № 63-ФЗ «Об электронной подписи», является простой электронной подписью.</w:t>
      </w:r>
    </w:p>
    <w:p w:rsidR="00E36EF2"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С момента введения в личном кабинете заемщика в специальном интерактивном поле индивидуального кода договор займа считается заключенным, на номер мобильного телефона заемщика, указанный в анкете как его контактный, было прислано смс-сообщение, которое содержало такой индивидуальный код, а также смс-сообщение о поступлении на счет заемщика денежных средств по договору займа, что подтверждает факт подписание договора займа и получение денежных средств.</w:t>
      </w:r>
      <w:r w:rsidRPr="004D4CD0" w:rsidR="00F175BF">
        <w:rPr>
          <w:color w:val="000000" w:themeColor="text1"/>
          <w:sz w:val="28"/>
          <w:szCs w:val="28"/>
        </w:rPr>
        <w:t xml:space="preserve"> </w:t>
      </w:r>
      <w:r w:rsidRPr="004D4CD0">
        <w:rPr>
          <w:color w:val="000000" w:themeColor="text1"/>
          <w:sz w:val="28"/>
          <w:szCs w:val="28"/>
        </w:rPr>
        <w:t xml:space="preserve">Тем самым, подав заявку на получение займа, </w:t>
      </w:r>
      <w:r w:rsidRPr="004D4CD0" w:rsidR="00A16CC9">
        <w:rPr>
          <w:color w:val="000000" w:themeColor="text1"/>
          <w:sz w:val="28"/>
          <w:szCs w:val="28"/>
        </w:rPr>
        <w:t>ответчик</w:t>
      </w:r>
      <w:r w:rsidRPr="004D4CD0">
        <w:rPr>
          <w:color w:val="000000" w:themeColor="text1"/>
          <w:sz w:val="28"/>
          <w:szCs w:val="28"/>
        </w:rPr>
        <w:t xml:space="preserve"> согласилась со всеми условиями заимодавца, размещёнными на сайте ООО МК «Суперклик».</w:t>
      </w:r>
    </w:p>
    <w:p w:rsidR="00E36EF2" w:rsidRPr="004D4CD0" w:rsidP="004D4CD0">
      <w:pPr>
        <w:rPr>
          <w:color w:val="000000" w:themeColor="text1"/>
          <w:sz w:val="28"/>
          <w:szCs w:val="28"/>
        </w:rPr>
      </w:pPr>
      <w:r w:rsidRPr="004D4CD0">
        <w:rPr>
          <w:color w:val="000000" w:themeColor="text1"/>
          <w:sz w:val="28"/>
          <w:szCs w:val="28"/>
        </w:rPr>
        <w:t>Согласно сведениям об смс-сообщениях, поступивших на номер мобильного телефона +7</w:t>
      </w:r>
      <w:r w:rsidR="00A428DC">
        <w:rPr>
          <w:color w:val="000000" w:themeColor="text1"/>
          <w:sz w:val="28"/>
          <w:szCs w:val="28"/>
        </w:rPr>
        <w:t>***</w:t>
      </w:r>
      <w:r w:rsidRPr="004D4CD0">
        <w:rPr>
          <w:color w:val="000000" w:themeColor="text1"/>
          <w:sz w:val="28"/>
          <w:szCs w:val="28"/>
        </w:rPr>
        <w:t xml:space="preserve">, указанный </w:t>
      </w:r>
      <w:r w:rsidRPr="004D4CD0" w:rsidR="00A16CC9">
        <w:rPr>
          <w:color w:val="000000" w:themeColor="text1"/>
          <w:sz w:val="28"/>
          <w:szCs w:val="28"/>
        </w:rPr>
        <w:t>ответчиком</w:t>
      </w:r>
      <w:r w:rsidRPr="004D4CD0">
        <w:rPr>
          <w:color w:val="000000" w:themeColor="text1"/>
          <w:sz w:val="28"/>
          <w:szCs w:val="28"/>
        </w:rPr>
        <w:t xml:space="preserve"> при заполнении анкеты заемщика в качестве ее контактного, на номер мобильного телефона ответчика было прислано смс-сообщение, которое содержало индивидуальный код, являющийся аналогом собственноручной подписи.</w:t>
      </w:r>
      <w:r w:rsidRPr="004D4CD0">
        <w:rPr>
          <w:color w:val="000000" w:themeColor="text1"/>
          <w:sz w:val="28"/>
          <w:szCs w:val="28"/>
        </w:rPr>
        <w:t xml:space="preserve"> Подписав договор при помощи аналога собственноручной подписи, ответчик повторно подтвердила своё </w:t>
      </w:r>
      <w:r w:rsidRPr="004D4CD0" w:rsidR="004D4CD0">
        <w:rPr>
          <w:color w:val="000000" w:themeColor="text1"/>
          <w:sz w:val="28"/>
          <w:szCs w:val="28"/>
        </w:rPr>
        <w:t>согласие,</w:t>
      </w:r>
      <w:r w:rsidRPr="004D4CD0">
        <w:rPr>
          <w:color w:val="000000" w:themeColor="text1"/>
          <w:sz w:val="28"/>
          <w:szCs w:val="28"/>
        </w:rPr>
        <w:t xml:space="preserve"> и принял общие условия договора займа, присоединившись к Правилам предоставления и обслуживания потребительских займов ООО МК «Суперклик».</w:t>
      </w:r>
    </w:p>
    <w:p w:rsidR="00E36EF2" w:rsidRPr="004D4CD0" w:rsidP="004D4CD0">
      <w:pPr>
        <w:rPr>
          <w:color w:val="000000" w:themeColor="text1"/>
          <w:sz w:val="28"/>
          <w:szCs w:val="28"/>
        </w:rPr>
      </w:pPr>
      <w:r w:rsidRPr="004D4CD0">
        <w:rPr>
          <w:color w:val="000000" w:themeColor="text1"/>
          <w:sz w:val="28"/>
          <w:szCs w:val="28"/>
        </w:rPr>
        <w:t>В подтверждении факта п</w:t>
      </w:r>
      <w:r w:rsidRPr="004D4CD0">
        <w:rPr>
          <w:color w:val="000000" w:themeColor="text1"/>
          <w:sz w:val="28"/>
          <w:szCs w:val="28"/>
        </w:rPr>
        <w:t>олучени</w:t>
      </w:r>
      <w:r w:rsidRPr="004D4CD0">
        <w:rPr>
          <w:color w:val="000000" w:themeColor="text1"/>
          <w:sz w:val="28"/>
          <w:szCs w:val="28"/>
        </w:rPr>
        <w:t>я</w:t>
      </w:r>
      <w:r w:rsidRPr="004D4CD0">
        <w:rPr>
          <w:color w:val="000000" w:themeColor="text1"/>
          <w:sz w:val="28"/>
          <w:szCs w:val="28"/>
        </w:rPr>
        <w:t xml:space="preserve"> Бурдиной Ю.Р. денежных средств </w:t>
      </w:r>
      <w:r w:rsidRPr="004D4CD0">
        <w:rPr>
          <w:color w:val="000000" w:themeColor="text1"/>
          <w:sz w:val="28"/>
          <w:szCs w:val="28"/>
        </w:rPr>
        <w:t xml:space="preserve">истцом </w:t>
      </w:r>
      <w:r w:rsidRPr="004D4CD0" w:rsidR="00A545FA">
        <w:rPr>
          <w:color w:val="000000" w:themeColor="text1"/>
          <w:sz w:val="28"/>
          <w:szCs w:val="28"/>
        </w:rPr>
        <w:t>представлена в материалы дела</w:t>
      </w:r>
      <w:r w:rsidRPr="004D4CD0">
        <w:rPr>
          <w:color w:val="000000" w:themeColor="text1"/>
          <w:sz w:val="28"/>
          <w:szCs w:val="28"/>
        </w:rPr>
        <w:t xml:space="preserve"> </w:t>
      </w:r>
      <w:r w:rsidRPr="004D4CD0">
        <w:rPr>
          <w:color w:val="000000" w:themeColor="text1"/>
          <w:sz w:val="28"/>
          <w:szCs w:val="28"/>
        </w:rPr>
        <w:t>справк</w:t>
      </w:r>
      <w:r w:rsidRPr="004D4CD0" w:rsidR="00A545FA">
        <w:rPr>
          <w:color w:val="000000" w:themeColor="text1"/>
          <w:sz w:val="28"/>
          <w:szCs w:val="28"/>
        </w:rPr>
        <w:t>а</w:t>
      </w:r>
      <w:r w:rsidRPr="004D4CD0">
        <w:rPr>
          <w:color w:val="000000" w:themeColor="text1"/>
          <w:sz w:val="28"/>
          <w:szCs w:val="28"/>
        </w:rPr>
        <w:t xml:space="preserve"> о подтверждении перечисления денежных средств клиенту безналичным способом от 13 октября 2020 года на сумму 5 000 руб. (л.д.204). </w:t>
      </w:r>
      <w:r w:rsidRPr="004D4CD0" w:rsidR="003E7904">
        <w:rPr>
          <w:color w:val="000000" w:themeColor="text1"/>
          <w:sz w:val="28"/>
          <w:szCs w:val="28"/>
        </w:rPr>
        <w:t xml:space="preserve"> Денежные средства были перечислены на банковскую карту ответчика №</w:t>
      </w:r>
      <w:r w:rsidR="00A428DC">
        <w:rPr>
          <w:color w:val="000000" w:themeColor="text1"/>
          <w:sz w:val="28"/>
          <w:szCs w:val="28"/>
        </w:rPr>
        <w:t>***</w:t>
      </w:r>
      <w:r w:rsidRPr="004D4CD0" w:rsidR="003E7904">
        <w:rPr>
          <w:color w:val="000000" w:themeColor="text1"/>
          <w:sz w:val="28"/>
          <w:szCs w:val="28"/>
        </w:rPr>
        <w:t>.</w:t>
      </w:r>
    </w:p>
    <w:p w:rsidR="00F175BF"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Часть 2 ст</w:t>
      </w:r>
      <w:r w:rsidRPr="004D4CD0" w:rsidR="00A545FA">
        <w:rPr>
          <w:color w:val="000000" w:themeColor="text1"/>
          <w:sz w:val="28"/>
          <w:szCs w:val="28"/>
          <w:shd w:val="clear" w:color="auto" w:fill="FFFFFF"/>
        </w:rPr>
        <w:t>атьи</w:t>
      </w:r>
      <w:r w:rsidRPr="004D4CD0">
        <w:rPr>
          <w:color w:val="000000" w:themeColor="text1"/>
          <w:sz w:val="28"/>
          <w:szCs w:val="28"/>
          <w:shd w:val="clear" w:color="auto" w:fill="FFFFFF"/>
        </w:rPr>
        <w:t> </w:t>
      </w:r>
      <w:hyperlink r:id="rId6" w:tgtFrame="_blank" w:tooltip="ГК РФ &gt;  Раздел I. Общие положения &gt; Подраздел 4. Сделки. Решения собраний. Представительство &gt; Глава 9. Сделки &gt; § 1. Понятие, виды и форма сделок &gt; Статья 160. Письменная форма сделки" w:history="1">
        <w:r w:rsidRPr="004D4CD0">
          <w:rPr>
            <w:color w:val="000000" w:themeColor="text1"/>
            <w:sz w:val="28"/>
            <w:szCs w:val="28"/>
            <w:bdr w:val="none" w:sz="0" w:space="0" w:color="auto" w:frame="1"/>
          </w:rPr>
          <w:t xml:space="preserve">160 </w:t>
        </w:r>
        <w:r w:rsidRPr="004D4CD0" w:rsidR="00A545FA">
          <w:rPr>
            <w:color w:val="000000" w:themeColor="text1"/>
            <w:sz w:val="28"/>
            <w:szCs w:val="28"/>
          </w:rPr>
          <w:t xml:space="preserve">Гражданского кодекса Российской Федерации </w:t>
        </w:r>
      </w:hyperlink>
      <w:r w:rsidRPr="004D4CD0">
        <w:rPr>
          <w:color w:val="000000" w:themeColor="text1"/>
          <w:sz w:val="28"/>
          <w:szCs w:val="28"/>
          <w:shd w:val="clear" w:color="auto" w:fill="FFFFFF"/>
        </w:rPr>
        <w:t xml:space="preserve"> устанавливает, что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предусмотренных законом, иными правовыми </w:t>
      </w:r>
      <w:r w:rsidRPr="004D4CD0">
        <w:rPr>
          <w:color w:val="000000" w:themeColor="text1"/>
          <w:sz w:val="28"/>
          <w:szCs w:val="28"/>
          <w:shd w:val="clear" w:color="auto" w:fill="FFFFFF"/>
        </w:rPr>
        <w:t>а</w:t>
      </w:r>
      <w:r w:rsidRPr="004D4CD0">
        <w:rPr>
          <w:color w:val="000000" w:themeColor="text1"/>
          <w:sz w:val="28"/>
          <w:szCs w:val="28"/>
          <w:shd w:val="clear" w:color="auto" w:fill="FFFFFF"/>
        </w:rPr>
        <w:t>ктами; по соглашению сторон.</w:t>
      </w:r>
    </w:p>
    <w:p w:rsidR="00B74870"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Закон о потребительском кредите</w:t>
      </w:r>
      <w:r w:rsidRPr="004D4CD0">
        <w:rPr>
          <w:color w:val="000000" w:themeColor="text1"/>
          <w:sz w:val="28"/>
          <w:szCs w:val="28"/>
          <w:shd w:val="clear" w:color="auto" w:fill="FFFFFF"/>
        </w:rPr>
        <w:t xml:space="preserve"> (займе) </w:t>
      </w:r>
      <w:r w:rsidRPr="004D4CD0">
        <w:rPr>
          <w:color w:val="000000" w:themeColor="text1"/>
          <w:sz w:val="28"/>
          <w:szCs w:val="28"/>
          <w:shd w:val="clear" w:color="auto" w:fill="FFFFFF"/>
        </w:rPr>
        <w:t xml:space="preserve">(ч. 14 ст. 7) позволяет сторонам использовать аналог собственноручной подписи,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w:t>
      </w:r>
      <w:r w:rsidRPr="004D4CD0">
        <w:rPr>
          <w:color w:val="000000" w:themeColor="text1"/>
          <w:sz w:val="28"/>
          <w:szCs w:val="28"/>
          <w:shd w:val="clear" w:color="auto" w:fill="FFFFFF"/>
        </w:rPr>
        <w:t>«</w:t>
      </w:r>
      <w:r w:rsidRPr="004D4CD0">
        <w:rPr>
          <w:color w:val="000000" w:themeColor="text1"/>
          <w:sz w:val="28"/>
          <w:szCs w:val="28"/>
          <w:shd w:val="clear" w:color="auto" w:fill="FFFFFF"/>
        </w:rPr>
        <w:t>Интернет</w:t>
      </w:r>
      <w:r w:rsidRPr="004D4CD0">
        <w:rPr>
          <w:color w:val="000000" w:themeColor="text1"/>
          <w:sz w:val="28"/>
          <w:szCs w:val="28"/>
          <w:shd w:val="clear" w:color="auto" w:fill="FFFFFF"/>
        </w:rPr>
        <w:t>»</w:t>
      </w:r>
      <w:r w:rsidRPr="004D4CD0">
        <w:rPr>
          <w:color w:val="000000" w:themeColor="text1"/>
          <w:sz w:val="28"/>
          <w:szCs w:val="28"/>
          <w:shd w:val="clear" w:color="auto" w:fill="FFFFFF"/>
        </w:rPr>
        <w:t>. Учитывая положения ч</w:t>
      </w:r>
      <w:r w:rsidRPr="004D4CD0" w:rsidR="00A545FA">
        <w:rPr>
          <w:color w:val="000000" w:themeColor="text1"/>
          <w:sz w:val="28"/>
          <w:szCs w:val="28"/>
          <w:shd w:val="clear" w:color="auto" w:fill="FFFFFF"/>
        </w:rPr>
        <w:t>асти</w:t>
      </w:r>
      <w:r w:rsidRPr="004D4CD0">
        <w:rPr>
          <w:color w:val="000000" w:themeColor="text1"/>
          <w:sz w:val="28"/>
          <w:szCs w:val="28"/>
          <w:shd w:val="clear" w:color="auto" w:fill="FFFFFF"/>
        </w:rPr>
        <w:t xml:space="preserve"> 2 статьи</w:t>
      </w:r>
      <w:r w:rsidRPr="004D4CD0">
        <w:rPr>
          <w:color w:val="000000" w:themeColor="text1"/>
          <w:sz w:val="28"/>
          <w:szCs w:val="28"/>
          <w:shd w:val="clear" w:color="auto" w:fill="FFFFFF"/>
        </w:rPr>
        <w:t> </w:t>
      </w:r>
      <w:hyperlink r:id="rId6" w:tgtFrame="_blank" w:tooltip="ГК РФ &gt;  Раздел I. Общие положения &gt; Подраздел 4. Сделки. Решения собраний. Представительство &gt; Глава 9. Сделки &gt; § 1. Понятие, виды и форма сделок &gt; Статья 160. Письменная форма сделки" w:history="1">
        <w:r w:rsidRPr="004D4CD0">
          <w:rPr>
            <w:color w:val="000000" w:themeColor="text1"/>
            <w:sz w:val="28"/>
            <w:szCs w:val="28"/>
            <w:bdr w:val="none" w:sz="0" w:space="0" w:color="auto" w:frame="1"/>
          </w:rPr>
          <w:t xml:space="preserve">160 </w:t>
        </w:r>
        <w:r w:rsidRPr="004D4CD0" w:rsidR="00A545FA">
          <w:rPr>
            <w:color w:val="000000" w:themeColor="text1"/>
            <w:sz w:val="28"/>
            <w:szCs w:val="28"/>
          </w:rPr>
          <w:t>Гражданского кодекса Российской Федерации</w:t>
        </w:r>
      </w:hyperlink>
      <w:r w:rsidRPr="004D4CD0">
        <w:rPr>
          <w:color w:val="000000" w:themeColor="text1"/>
          <w:sz w:val="28"/>
          <w:szCs w:val="28"/>
          <w:shd w:val="clear" w:color="auto" w:fill="FFFFFF"/>
        </w:rPr>
        <w:t>, аналогом собственноручной подписи является факсимиле и электронная подпись.</w:t>
      </w:r>
    </w:p>
    <w:p w:rsidR="00F175BF"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Согласно ст</w:t>
      </w:r>
      <w:r w:rsidRPr="004D4CD0" w:rsidR="00B74870">
        <w:rPr>
          <w:color w:val="000000" w:themeColor="text1"/>
          <w:sz w:val="28"/>
          <w:szCs w:val="28"/>
          <w:shd w:val="clear" w:color="auto" w:fill="FFFFFF"/>
        </w:rPr>
        <w:t>атьи</w:t>
      </w:r>
      <w:r w:rsidRPr="004D4CD0">
        <w:rPr>
          <w:color w:val="000000" w:themeColor="text1"/>
          <w:sz w:val="28"/>
          <w:szCs w:val="28"/>
          <w:shd w:val="clear" w:color="auto" w:fill="FFFFFF"/>
        </w:rPr>
        <w:t xml:space="preserve"> 6 </w:t>
      </w:r>
      <w:r w:rsidRPr="004D4CD0" w:rsidR="00B74870">
        <w:rPr>
          <w:color w:val="000000" w:themeColor="text1"/>
          <w:sz w:val="28"/>
          <w:szCs w:val="28"/>
          <w:shd w:val="clear" w:color="auto" w:fill="FFFFFF"/>
        </w:rPr>
        <w:t xml:space="preserve">Федерального закона </w:t>
      </w:r>
      <w:r w:rsidRPr="004D4CD0" w:rsidR="00B74870">
        <w:rPr>
          <w:color w:val="000000" w:themeColor="text1"/>
          <w:kern w:val="36"/>
          <w:sz w:val="28"/>
          <w:szCs w:val="28"/>
        </w:rPr>
        <w:t xml:space="preserve">от 6 апреля 2011 года № 63-ФЗ «Об электронной подписи» </w:t>
      </w:r>
      <w:r w:rsidRPr="004D4CD0">
        <w:rPr>
          <w:color w:val="000000" w:themeColor="text1"/>
          <w:sz w:val="28"/>
          <w:szCs w:val="28"/>
          <w:shd w:val="clear" w:color="auto" w:fill="FFFFFF"/>
        </w:rPr>
        <w:t>документом, равнозначным документу на бумажном носителе, признается электронный документ, подписанный электронной подписью. Таким образом, иные текстовые сообщения не могут признаваться документами. Электронная подпись является единственным законодательно закрепленным аналогом собственноручной подписи человека.</w:t>
      </w:r>
      <w:r w:rsidRPr="004D4CD0">
        <w:rPr>
          <w:color w:val="000000" w:themeColor="text1"/>
          <w:sz w:val="28"/>
          <w:szCs w:val="28"/>
        </w:rPr>
        <w:br/>
      </w:r>
      <w:r w:rsidRPr="004D4CD0" w:rsidR="00A545FA">
        <w:rPr>
          <w:color w:val="000000" w:themeColor="text1"/>
          <w:sz w:val="28"/>
          <w:szCs w:val="28"/>
          <w:shd w:val="clear" w:color="auto" w:fill="FFFFFF"/>
        </w:rPr>
        <w:t xml:space="preserve">         </w:t>
      </w:r>
      <w:r w:rsidRPr="004D4CD0">
        <w:rPr>
          <w:color w:val="000000" w:themeColor="text1"/>
          <w:sz w:val="28"/>
          <w:szCs w:val="28"/>
          <w:shd w:val="clear" w:color="auto" w:fill="FFFFFF"/>
        </w:rPr>
        <w:t>В соответствии с п</w:t>
      </w:r>
      <w:r w:rsidRPr="004D4CD0" w:rsidR="00B74870">
        <w:rPr>
          <w:color w:val="000000" w:themeColor="text1"/>
          <w:sz w:val="28"/>
          <w:szCs w:val="28"/>
          <w:shd w:val="clear" w:color="auto" w:fill="FFFFFF"/>
        </w:rPr>
        <w:t>унктом</w:t>
      </w:r>
      <w:r w:rsidRPr="004D4CD0">
        <w:rPr>
          <w:color w:val="000000" w:themeColor="text1"/>
          <w:sz w:val="28"/>
          <w:szCs w:val="28"/>
          <w:shd w:val="clear" w:color="auto" w:fill="FFFFFF"/>
        </w:rPr>
        <w:t xml:space="preserve"> 1 ст</w:t>
      </w:r>
      <w:r w:rsidRPr="004D4CD0" w:rsidR="00B74870">
        <w:rPr>
          <w:color w:val="000000" w:themeColor="text1"/>
          <w:sz w:val="28"/>
          <w:szCs w:val="28"/>
          <w:shd w:val="clear" w:color="auto" w:fill="FFFFFF"/>
        </w:rPr>
        <w:t xml:space="preserve">атьи </w:t>
      </w:r>
      <w:r w:rsidRPr="004D4CD0">
        <w:rPr>
          <w:color w:val="000000" w:themeColor="text1"/>
          <w:sz w:val="28"/>
          <w:szCs w:val="28"/>
          <w:shd w:val="clear" w:color="auto" w:fill="FFFFFF"/>
        </w:rPr>
        <w:t xml:space="preserve">2 </w:t>
      </w:r>
      <w:r w:rsidRPr="004D4CD0" w:rsidR="00B74870">
        <w:rPr>
          <w:color w:val="000000" w:themeColor="text1"/>
          <w:sz w:val="28"/>
          <w:szCs w:val="28"/>
          <w:shd w:val="clear" w:color="auto" w:fill="FFFFFF"/>
        </w:rPr>
        <w:t xml:space="preserve">Федерального закона </w:t>
      </w:r>
      <w:r w:rsidRPr="004D4CD0" w:rsidR="00B74870">
        <w:rPr>
          <w:color w:val="000000" w:themeColor="text1"/>
          <w:kern w:val="36"/>
          <w:sz w:val="28"/>
          <w:szCs w:val="28"/>
        </w:rPr>
        <w:t xml:space="preserve">от 6 апреля 2011 года № 63-ФЗ «Об электронной подписи» </w:t>
      </w:r>
      <w:r w:rsidRPr="004D4CD0">
        <w:rPr>
          <w:color w:val="000000" w:themeColor="text1"/>
          <w:sz w:val="28"/>
          <w:szCs w:val="28"/>
          <w:shd w:val="clear" w:color="auto" w:fill="FFFFFF"/>
        </w:rPr>
        <w:t>электронная подпись - это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Названный Закон устанавливает виды электронных подписей. Так, видами электронных подписей являются простая электронная подпись и усиленная электронная подпись.</w:t>
      </w:r>
    </w:p>
    <w:p w:rsidR="00A545FA"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Усиленная электронная подпись бывает двух видов: неквалифицированная электронная подпись и усиленная квалифицированная электронная подпись.</w:t>
      </w:r>
      <w:r w:rsidRPr="004D4CD0">
        <w:rPr>
          <w:color w:val="000000" w:themeColor="text1"/>
          <w:sz w:val="28"/>
          <w:szCs w:val="28"/>
        </w:rPr>
        <w:br/>
      </w:r>
      <w:r w:rsidRPr="004D4CD0">
        <w:rPr>
          <w:color w:val="000000" w:themeColor="text1"/>
          <w:sz w:val="28"/>
          <w:szCs w:val="28"/>
          <w:shd w:val="clear" w:color="auto" w:fill="FFFFFF"/>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или соглашением между участниками электронного взаимодействия. </w:t>
      </w:r>
    </w:p>
    <w:p w:rsidR="00B74870"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Таким образом, вид электронной подписи, которую следует использовать в каждом конкретном случае, определяется сторонами сделки или законом.</w:t>
      </w:r>
    </w:p>
    <w:p w:rsidR="00A545FA"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 xml:space="preserve">Закон о потребительском кредите </w:t>
      </w:r>
      <w:r w:rsidRPr="004D4CD0" w:rsidR="00B74870">
        <w:rPr>
          <w:color w:val="000000" w:themeColor="text1"/>
          <w:sz w:val="28"/>
          <w:szCs w:val="28"/>
          <w:shd w:val="clear" w:color="auto" w:fill="FFFFFF"/>
        </w:rPr>
        <w:t xml:space="preserve"> (займе) </w:t>
      </w:r>
      <w:r w:rsidRPr="004D4CD0">
        <w:rPr>
          <w:color w:val="000000" w:themeColor="text1"/>
          <w:sz w:val="28"/>
          <w:szCs w:val="28"/>
          <w:shd w:val="clear" w:color="auto" w:fill="FFFFFF"/>
        </w:rPr>
        <w:t xml:space="preserve">не содержит указания на вид электронной подписи, а использует лишь термин </w:t>
      </w:r>
      <w:r w:rsidRPr="004D4CD0" w:rsidR="00B74870">
        <w:rPr>
          <w:color w:val="000000" w:themeColor="text1"/>
          <w:sz w:val="28"/>
          <w:szCs w:val="28"/>
          <w:shd w:val="clear" w:color="auto" w:fill="FFFFFF"/>
        </w:rPr>
        <w:t>«</w:t>
      </w:r>
      <w:r w:rsidRPr="004D4CD0">
        <w:rPr>
          <w:color w:val="000000" w:themeColor="text1"/>
          <w:sz w:val="28"/>
          <w:szCs w:val="28"/>
          <w:shd w:val="clear" w:color="auto" w:fill="FFFFFF"/>
        </w:rPr>
        <w:t>аналог собственноручной подписи</w:t>
      </w:r>
      <w:r w:rsidRPr="004D4CD0" w:rsidR="00B74870">
        <w:rPr>
          <w:color w:val="000000" w:themeColor="text1"/>
          <w:sz w:val="28"/>
          <w:szCs w:val="28"/>
          <w:shd w:val="clear" w:color="auto" w:fill="FFFFFF"/>
        </w:rPr>
        <w:t>»</w:t>
      </w:r>
      <w:r w:rsidRPr="004D4CD0">
        <w:rPr>
          <w:color w:val="000000" w:themeColor="text1"/>
          <w:sz w:val="28"/>
          <w:szCs w:val="28"/>
          <w:shd w:val="clear" w:color="auto" w:fill="FFFFFF"/>
        </w:rPr>
        <w:t>. Поэтому при заключении договора потребительского кредита (займа) вид электронной подписи определяет кредитор.</w:t>
      </w:r>
    </w:p>
    <w:p w:rsidR="00B74870" w:rsidRPr="004D4CD0" w:rsidP="004D4CD0">
      <w:pPr>
        <w:pStyle w:val="Heading1"/>
        <w:shd w:val="clear" w:color="auto" w:fill="FFFFFF"/>
        <w:spacing w:before="161" w:after="161"/>
        <w:rPr>
          <w:rFonts w:ascii="Times New Roman" w:hAnsi="Times New Roman" w:cs="Times New Roman"/>
          <w:b w:val="0"/>
          <w:color w:val="000000" w:themeColor="text1"/>
          <w:kern w:val="36"/>
        </w:rPr>
      </w:pPr>
      <w:r w:rsidRPr="004D4CD0">
        <w:rPr>
          <w:rFonts w:ascii="Times New Roman" w:hAnsi="Times New Roman" w:cs="Times New Roman"/>
          <w:b w:val="0"/>
          <w:color w:val="000000" w:themeColor="text1"/>
          <w:shd w:val="clear" w:color="auto" w:fill="FFFFFF"/>
        </w:rPr>
        <w:t>Согласно ч</w:t>
      </w:r>
      <w:r w:rsidRPr="004D4CD0">
        <w:rPr>
          <w:rFonts w:ascii="Times New Roman" w:hAnsi="Times New Roman" w:cs="Times New Roman"/>
          <w:b w:val="0"/>
          <w:color w:val="000000" w:themeColor="text1"/>
          <w:shd w:val="clear" w:color="auto" w:fill="FFFFFF"/>
        </w:rPr>
        <w:t>асти</w:t>
      </w:r>
      <w:r w:rsidRPr="004D4CD0">
        <w:rPr>
          <w:rFonts w:ascii="Times New Roman" w:hAnsi="Times New Roman" w:cs="Times New Roman"/>
          <w:b w:val="0"/>
          <w:color w:val="000000" w:themeColor="text1"/>
          <w:shd w:val="clear" w:color="auto" w:fill="FFFFFF"/>
        </w:rPr>
        <w:t xml:space="preserve"> 4 ст</w:t>
      </w:r>
      <w:r w:rsidRPr="004D4CD0">
        <w:rPr>
          <w:rFonts w:ascii="Times New Roman" w:hAnsi="Times New Roman" w:cs="Times New Roman"/>
          <w:b w:val="0"/>
          <w:color w:val="000000" w:themeColor="text1"/>
          <w:shd w:val="clear" w:color="auto" w:fill="FFFFFF"/>
        </w:rPr>
        <w:t>атьи</w:t>
      </w:r>
      <w:r w:rsidRPr="004D4CD0">
        <w:rPr>
          <w:rFonts w:ascii="Times New Roman" w:hAnsi="Times New Roman" w:cs="Times New Roman"/>
          <w:b w:val="0"/>
          <w:color w:val="000000" w:themeColor="text1"/>
          <w:shd w:val="clear" w:color="auto" w:fill="FFFFFF"/>
        </w:rPr>
        <w:t> </w:t>
      </w:r>
      <w:hyperlink r:id="rId7" w:anchor="qL9DB9KxDQoL" w:tgtFrame="_blank" w:tooltip="Федеральный закон от 27.07.2006 N 149-ФЗ &gt; (ред. от 14.07.2022) &gt; " w:history="1">
        <w:r w:rsidRPr="004D4CD0">
          <w:rPr>
            <w:rFonts w:ascii="Times New Roman" w:hAnsi="Times New Roman" w:cs="Times New Roman"/>
            <w:b w:val="0"/>
            <w:color w:val="000000" w:themeColor="text1"/>
            <w:bdr w:val="none" w:sz="0" w:space="0" w:color="auto" w:frame="1"/>
          </w:rPr>
          <w:t>11</w:t>
        </w:r>
      </w:hyperlink>
      <w:r w:rsidRPr="004D4CD0">
        <w:rPr>
          <w:rFonts w:ascii="Times New Roman" w:hAnsi="Times New Roman" w:cs="Times New Roman"/>
          <w:b w:val="0"/>
          <w:color w:val="000000" w:themeColor="text1"/>
          <w:shd w:val="clear" w:color="auto" w:fill="FFFFFF"/>
        </w:rPr>
        <w:t> </w:t>
      </w:r>
      <w:r w:rsidRPr="004D4CD0">
        <w:rPr>
          <w:rFonts w:ascii="Times New Roman" w:eastAsia="Times New Roman" w:hAnsi="Times New Roman" w:cs="Times New Roman"/>
          <w:b w:val="0"/>
          <w:color w:val="000000" w:themeColor="text1"/>
          <w:kern w:val="36"/>
        </w:rPr>
        <w:t>Федерального закона «Об информации, информационных технологиях и о защите информации» от 27.07.2006 № 149-ФЗ</w:t>
      </w:r>
      <w:r w:rsidRPr="004D4CD0">
        <w:rPr>
          <w:rFonts w:ascii="Times New Roman" w:hAnsi="Times New Roman" w:cs="Times New Roman"/>
          <w:b w:val="0"/>
          <w:color w:val="000000" w:themeColor="text1"/>
          <w:shd w:val="clear" w:color="auto" w:fill="FFFFFF"/>
        </w:rPr>
        <w:t xml:space="preserve"> </w:t>
      </w:r>
      <w:r w:rsidRPr="004D4CD0">
        <w:rPr>
          <w:rFonts w:ascii="Times New Roman" w:hAnsi="Times New Roman" w:cs="Times New Roman"/>
          <w:b w:val="0"/>
          <w:color w:val="000000" w:themeColor="text1"/>
          <w:shd w:val="clear" w:color="auto" w:fill="FFFFFF"/>
        </w:rPr>
        <w:t>в целях заключения гражданско-правовых договоров,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рассматривается как обмен документами. Одной электронной подписью могут быть подписаны несколько связанных между собой электронных документов</w:t>
      </w:r>
      <w:r w:rsidRPr="004D4CD0">
        <w:rPr>
          <w:rFonts w:ascii="Times New Roman" w:hAnsi="Times New Roman" w:cs="Times New Roman"/>
          <w:b w:val="0"/>
          <w:color w:val="000000" w:themeColor="text1"/>
          <w:shd w:val="clear" w:color="auto" w:fill="FFFFFF"/>
        </w:rPr>
        <w:t xml:space="preserve"> - пакет электронных документов. </w:t>
      </w:r>
      <w:r w:rsidRPr="004D4CD0">
        <w:rPr>
          <w:rFonts w:ascii="Times New Roman" w:hAnsi="Times New Roman" w:cs="Times New Roman"/>
          <w:b w:val="0"/>
          <w:color w:val="000000" w:themeColor="text1"/>
          <w:shd w:val="clear" w:color="auto" w:fill="FFFFFF"/>
        </w:rPr>
        <w:t xml:space="preserve">Использование простой </w:t>
      </w:r>
      <w:r w:rsidRPr="004D4CD0">
        <w:rPr>
          <w:rFonts w:ascii="Times New Roman" w:hAnsi="Times New Roman" w:cs="Times New Roman"/>
          <w:b w:val="0"/>
          <w:color w:val="000000" w:themeColor="text1"/>
          <w:shd w:val="clear" w:color="auto" w:fill="FFFFFF"/>
        </w:rPr>
        <w:t>электронной подписи</w:t>
      </w:r>
      <w:r w:rsidRPr="004D4CD0">
        <w:rPr>
          <w:rFonts w:ascii="Times New Roman" w:hAnsi="Times New Roman" w:cs="Times New Roman"/>
          <w:b w:val="0"/>
          <w:color w:val="000000" w:themeColor="text1"/>
          <w:shd w:val="clear" w:color="auto" w:fill="FFFFFF"/>
        </w:rPr>
        <w:t xml:space="preserve"> регламентировано в ст</w:t>
      </w:r>
      <w:r w:rsidRPr="004D4CD0" w:rsidR="00A545FA">
        <w:rPr>
          <w:rFonts w:ascii="Times New Roman" w:hAnsi="Times New Roman" w:cs="Times New Roman"/>
          <w:b w:val="0"/>
          <w:color w:val="000000" w:themeColor="text1"/>
          <w:shd w:val="clear" w:color="auto" w:fill="FFFFFF"/>
        </w:rPr>
        <w:t>атье</w:t>
      </w:r>
      <w:r w:rsidRPr="004D4CD0">
        <w:rPr>
          <w:rFonts w:ascii="Times New Roman" w:hAnsi="Times New Roman" w:cs="Times New Roman"/>
          <w:b w:val="0"/>
          <w:color w:val="000000" w:themeColor="text1"/>
          <w:shd w:val="clear" w:color="auto" w:fill="FFFFFF"/>
        </w:rPr>
        <w:t xml:space="preserve"> 9 </w:t>
      </w:r>
      <w:r w:rsidRPr="004D4CD0">
        <w:rPr>
          <w:rFonts w:ascii="Times New Roman" w:hAnsi="Times New Roman" w:cs="Times New Roman"/>
          <w:b w:val="0"/>
          <w:color w:val="000000" w:themeColor="text1"/>
          <w:shd w:val="clear" w:color="auto" w:fill="FFFFFF"/>
        </w:rPr>
        <w:t xml:space="preserve">Федерального закона </w:t>
      </w:r>
      <w:r w:rsidRPr="004D4CD0">
        <w:rPr>
          <w:rFonts w:ascii="Times New Roman" w:eastAsia="Times New Roman" w:hAnsi="Times New Roman" w:cs="Times New Roman"/>
          <w:b w:val="0"/>
          <w:color w:val="000000" w:themeColor="text1"/>
          <w:kern w:val="36"/>
        </w:rPr>
        <w:t xml:space="preserve">от 6 апреля 2011 года № 63-ФЗ </w:t>
      </w:r>
      <w:r w:rsidRPr="004D4CD0">
        <w:rPr>
          <w:rFonts w:ascii="Times New Roman" w:hAnsi="Times New Roman" w:cs="Times New Roman"/>
          <w:b w:val="0"/>
          <w:color w:val="000000" w:themeColor="text1"/>
          <w:kern w:val="36"/>
        </w:rPr>
        <w:t>«</w:t>
      </w:r>
      <w:r w:rsidRPr="004D4CD0">
        <w:rPr>
          <w:rFonts w:ascii="Times New Roman" w:eastAsia="Times New Roman" w:hAnsi="Times New Roman" w:cs="Times New Roman"/>
          <w:b w:val="0"/>
          <w:color w:val="000000" w:themeColor="text1"/>
          <w:kern w:val="36"/>
        </w:rPr>
        <w:t>Об электронной подписи</w:t>
      </w:r>
      <w:r w:rsidRPr="004D4CD0">
        <w:rPr>
          <w:rFonts w:ascii="Times New Roman" w:hAnsi="Times New Roman" w:cs="Times New Roman"/>
          <w:b w:val="0"/>
          <w:color w:val="000000" w:themeColor="text1"/>
          <w:kern w:val="36"/>
        </w:rPr>
        <w:t>».</w:t>
      </w:r>
    </w:p>
    <w:p w:rsidR="00F175BF" w:rsidRPr="004D4CD0" w:rsidP="004D4CD0">
      <w:pPr>
        <w:pStyle w:val="Heading1"/>
        <w:shd w:val="clear" w:color="auto" w:fill="FFFFFF"/>
        <w:spacing w:before="161" w:after="161"/>
        <w:rPr>
          <w:rFonts w:ascii="Times New Roman" w:hAnsi="Times New Roman" w:cs="Times New Roman"/>
          <w:b w:val="0"/>
          <w:color w:val="000000" w:themeColor="text1"/>
          <w:shd w:val="clear" w:color="auto" w:fill="FFFFFF"/>
        </w:rPr>
      </w:pPr>
      <w:r w:rsidRPr="004D4CD0">
        <w:rPr>
          <w:rFonts w:ascii="Times New Roman" w:hAnsi="Times New Roman" w:cs="Times New Roman"/>
          <w:b w:val="0"/>
          <w:color w:val="000000" w:themeColor="text1"/>
          <w:shd w:val="clear" w:color="auto" w:fill="FFFFFF"/>
        </w:rPr>
        <w:t xml:space="preserve">Так, электронный документ считается подписанным простой </w:t>
      </w:r>
      <w:r w:rsidRPr="004D4CD0" w:rsidR="00B74870">
        <w:rPr>
          <w:rFonts w:ascii="Times New Roman" w:hAnsi="Times New Roman" w:cs="Times New Roman"/>
          <w:b w:val="0"/>
          <w:color w:val="000000" w:themeColor="text1"/>
          <w:shd w:val="clear" w:color="auto" w:fill="FFFFFF"/>
        </w:rPr>
        <w:t>электронной подписью</w:t>
      </w:r>
      <w:r w:rsidRPr="004D4CD0">
        <w:rPr>
          <w:rFonts w:ascii="Times New Roman" w:hAnsi="Times New Roman" w:cs="Times New Roman"/>
          <w:b w:val="0"/>
          <w:color w:val="000000" w:themeColor="text1"/>
          <w:shd w:val="clear" w:color="auto" w:fill="FFFFFF"/>
        </w:rPr>
        <w:t xml:space="preserve"> при выполнении следующих условий: простая </w:t>
      </w:r>
      <w:r w:rsidRPr="004D4CD0" w:rsidR="00B74870">
        <w:rPr>
          <w:rFonts w:ascii="Times New Roman" w:hAnsi="Times New Roman" w:cs="Times New Roman"/>
          <w:b w:val="0"/>
          <w:color w:val="000000" w:themeColor="text1"/>
          <w:shd w:val="clear" w:color="auto" w:fill="FFFFFF"/>
        </w:rPr>
        <w:t>электронная подпись</w:t>
      </w:r>
      <w:r w:rsidRPr="004D4CD0">
        <w:rPr>
          <w:rFonts w:ascii="Times New Roman" w:hAnsi="Times New Roman" w:cs="Times New Roman"/>
          <w:b w:val="0"/>
          <w:color w:val="000000" w:themeColor="text1"/>
          <w:shd w:val="clear" w:color="auto" w:fill="FFFFFF"/>
        </w:rPr>
        <w:t xml:space="preserve"> содержится в самом электронном документе; в соглашении между участниками электронного обмена предусмотрены: правила определения лица, подписавшего электронный документ; обязательное соблюдение конфиденциальности владельцем </w:t>
      </w:r>
      <w:r w:rsidRPr="004D4CD0" w:rsidR="00B74870">
        <w:rPr>
          <w:rFonts w:ascii="Times New Roman" w:hAnsi="Times New Roman" w:cs="Times New Roman"/>
          <w:b w:val="0"/>
          <w:color w:val="000000" w:themeColor="text1"/>
          <w:shd w:val="clear" w:color="auto" w:fill="FFFFFF"/>
        </w:rPr>
        <w:t>электронной подписи</w:t>
      </w:r>
      <w:r w:rsidRPr="004D4CD0">
        <w:rPr>
          <w:rFonts w:ascii="Times New Roman" w:hAnsi="Times New Roman" w:cs="Times New Roman"/>
          <w:b w:val="0"/>
          <w:color w:val="000000" w:themeColor="text1"/>
          <w:shd w:val="clear" w:color="auto" w:fill="FFFFFF"/>
        </w:rPr>
        <w:t>.</w:t>
      </w:r>
      <w:r w:rsidRPr="004D4CD0" w:rsidR="00B74870">
        <w:rPr>
          <w:rFonts w:ascii="Times New Roman" w:hAnsi="Times New Roman" w:cs="Times New Roman"/>
          <w:b w:val="0"/>
          <w:color w:val="000000" w:themeColor="text1"/>
          <w:shd w:val="clear" w:color="auto" w:fill="FFFFFF"/>
        </w:rPr>
        <w:t xml:space="preserve"> </w:t>
      </w:r>
      <w:r w:rsidRPr="004D4CD0">
        <w:rPr>
          <w:rFonts w:ascii="Times New Roman" w:hAnsi="Times New Roman" w:cs="Times New Roman"/>
          <w:b w:val="0"/>
          <w:color w:val="000000" w:themeColor="text1"/>
          <w:shd w:val="clear" w:color="auto" w:fill="FFFFFF"/>
        </w:rPr>
        <w:t>Введением ключа в соответствующее поле заемщик подтверждает, что согласен с условиями договора, т.к. данное действие означает личную подпись. Идентификация сторон осуществляется индивидуальным идентификационным номером, ключом и паролем владельца.</w:t>
      </w:r>
    </w:p>
    <w:p w:rsidR="00E36EF2" w:rsidRPr="004D4CD0" w:rsidP="004D4CD0">
      <w:pPr>
        <w:spacing w:before="0" w:after="0"/>
        <w:rPr>
          <w:color w:val="000000" w:themeColor="text1"/>
          <w:sz w:val="28"/>
          <w:szCs w:val="28"/>
          <w:shd w:val="clear" w:color="auto" w:fill="FFFFFF"/>
        </w:rPr>
      </w:pPr>
      <w:r w:rsidRPr="004D4CD0">
        <w:rPr>
          <w:color w:val="000000" w:themeColor="text1"/>
          <w:sz w:val="28"/>
          <w:szCs w:val="28"/>
          <w:shd w:val="clear" w:color="auto" w:fill="FFFFFF"/>
        </w:rPr>
        <w:t xml:space="preserve">По смыслу статьи </w:t>
      </w:r>
      <w:hyperlink r:id="rId7" w:anchor="B9FwHgLm8vgj" w:tgtFrame="_blank" w:tooltip="Федеральный закон от 27.07.2006 N 149-ФЗ &gt; (ред. от 14.07.2022) &gt; " w:history="1">
        <w:r w:rsidRPr="004D4CD0">
          <w:rPr>
            <w:rStyle w:val="Hyperlink"/>
            <w:color w:val="000000" w:themeColor="text1"/>
            <w:sz w:val="28"/>
            <w:szCs w:val="28"/>
            <w:u w:val="none"/>
            <w:bdr w:val="none" w:sz="0" w:space="0" w:color="auto" w:frame="1"/>
          </w:rPr>
          <w:t>2</w:t>
        </w:r>
      </w:hyperlink>
      <w:r w:rsidRPr="004D4CD0">
        <w:rPr>
          <w:color w:val="000000" w:themeColor="text1"/>
          <w:sz w:val="28"/>
          <w:szCs w:val="28"/>
          <w:shd w:val="clear" w:color="auto" w:fill="FFFFFF"/>
        </w:rPr>
        <w:t> </w:t>
      </w:r>
      <w:r w:rsidRPr="004D4CD0" w:rsidR="00B74870">
        <w:rPr>
          <w:color w:val="000000" w:themeColor="text1"/>
          <w:sz w:val="28"/>
          <w:szCs w:val="28"/>
          <w:shd w:val="clear" w:color="auto" w:fill="FFFFFF"/>
        </w:rPr>
        <w:t xml:space="preserve"> </w:t>
      </w:r>
      <w:r w:rsidRPr="004D4CD0" w:rsidR="00B74870">
        <w:rPr>
          <w:color w:val="000000" w:themeColor="text1"/>
          <w:kern w:val="36"/>
          <w:sz w:val="28"/>
          <w:szCs w:val="28"/>
        </w:rPr>
        <w:t>Федерального закона «Об информации, информационных технологиях и о защите информации» от 27.07.2006 № 149-ФЗ</w:t>
      </w:r>
      <w:r w:rsidRPr="004D4CD0" w:rsidR="00B74870">
        <w:rPr>
          <w:color w:val="000000" w:themeColor="text1"/>
          <w:sz w:val="28"/>
          <w:szCs w:val="28"/>
          <w:shd w:val="clear" w:color="auto" w:fill="FFFFFF"/>
        </w:rPr>
        <w:t xml:space="preserve"> </w:t>
      </w:r>
      <w:r w:rsidRPr="004D4CD0">
        <w:rPr>
          <w:color w:val="000000" w:themeColor="text1"/>
          <w:sz w:val="28"/>
          <w:szCs w:val="28"/>
          <w:shd w:val="clear" w:color="auto" w:fill="FFFFFF"/>
        </w:rPr>
        <w:t>информация представляет собой сведения независимо от формы их представления. В данном случае речь идет о совокупности сведений о физическом лице, не имеющих отображения на бумажном носителе, то есть совокупность символов, представляющих собой специальный код, расшифровываемый исключительно в электронной форме документа. Применение электронной подписи предполагает трансформацию символьного кода в буквенный и отражение ее в электронном документе, причем обязательным условием применения электронной подписи является е связь с подписываемой информацией, то есть с содержанием документа, который ею подписан. Сама по себе подпись без ее взаимосвязи с документом никакого практического значения не имеет, поскольку самоцель ее создания – удостоверение факта подписи документа конкретным уполномоченным лицом.</w:t>
      </w:r>
    </w:p>
    <w:p w:rsidR="00FF3103" w:rsidRPr="004D4CD0" w:rsidP="004D4CD0">
      <w:pPr>
        <w:rPr>
          <w:color w:val="000000" w:themeColor="text1"/>
          <w:sz w:val="28"/>
          <w:szCs w:val="28"/>
        </w:rPr>
      </w:pPr>
      <w:r w:rsidRPr="004D4CD0">
        <w:rPr>
          <w:color w:val="000000" w:themeColor="text1"/>
          <w:sz w:val="28"/>
          <w:szCs w:val="28"/>
        </w:rPr>
        <w:t>Представитель ответчика Бурдиной Ю.Р. – Ильясов  Р.М. в судебном заседании пояснил, что денежные средства по займу ответчик не получала. Указанная истцом банковская карта, а также номер сотового телефона ответчику не принадлежат.</w:t>
      </w:r>
    </w:p>
    <w:p w:rsidR="003E7904" w:rsidRPr="004D4CD0" w:rsidP="004D4CD0">
      <w:pPr>
        <w:rPr>
          <w:color w:val="000000" w:themeColor="text1"/>
          <w:sz w:val="28"/>
          <w:szCs w:val="28"/>
        </w:rPr>
      </w:pPr>
      <w:r w:rsidRPr="004D4CD0">
        <w:rPr>
          <w:color w:val="000000" w:themeColor="text1"/>
          <w:sz w:val="28"/>
          <w:szCs w:val="28"/>
        </w:rPr>
        <w:t>По состоянию на 27 января 2020 года у ответчика были открыты банковские счета в АО «Газпромбанк», ПАО «АК БАРС» банк, ПАО «Сбербанк». Наличие данных счетов подтверждается сведениями с личного кабинета ФНС РФ.  Поступлений денежных ср</w:t>
      </w:r>
      <w:r w:rsidRPr="004D4CD0" w:rsidR="00B74870">
        <w:rPr>
          <w:color w:val="000000" w:themeColor="text1"/>
          <w:sz w:val="28"/>
          <w:szCs w:val="28"/>
        </w:rPr>
        <w:t>е</w:t>
      </w:r>
      <w:r w:rsidRPr="004D4CD0">
        <w:rPr>
          <w:color w:val="000000" w:themeColor="text1"/>
          <w:sz w:val="28"/>
          <w:szCs w:val="28"/>
        </w:rPr>
        <w:t>дств в размере 5000 рублей 27 января 2020 год</w:t>
      </w:r>
      <w:r w:rsidRPr="004D4CD0" w:rsidR="004D4CD0">
        <w:rPr>
          <w:color w:val="000000" w:themeColor="text1"/>
          <w:sz w:val="28"/>
          <w:szCs w:val="28"/>
        </w:rPr>
        <w:t>а на указанные банковские счета не прослеживается.</w:t>
      </w:r>
    </w:p>
    <w:p w:rsidR="003E7904" w:rsidRPr="004D4CD0" w:rsidP="004D4CD0">
      <w:pPr>
        <w:rPr>
          <w:color w:val="000000" w:themeColor="text1"/>
          <w:sz w:val="28"/>
          <w:szCs w:val="28"/>
        </w:rPr>
      </w:pPr>
      <w:r w:rsidRPr="004D4CD0">
        <w:rPr>
          <w:color w:val="000000" w:themeColor="text1"/>
          <w:sz w:val="28"/>
          <w:szCs w:val="28"/>
        </w:rPr>
        <w:t>По факту мошен</w:t>
      </w:r>
      <w:r w:rsidRPr="004D4CD0" w:rsidR="00A545FA">
        <w:rPr>
          <w:color w:val="000000" w:themeColor="text1"/>
          <w:sz w:val="28"/>
          <w:szCs w:val="28"/>
        </w:rPr>
        <w:t>н</w:t>
      </w:r>
      <w:r w:rsidRPr="004D4CD0">
        <w:rPr>
          <w:color w:val="000000" w:themeColor="text1"/>
          <w:sz w:val="28"/>
          <w:szCs w:val="28"/>
        </w:rPr>
        <w:t>ических действий ответчик обращалась с заявлением в ОП №2 «Комсомольский» У</w:t>
      </w:r>
      <w:r w:rsidRPr="004D4CD0" w:rsidR="004D4CD0">
        <w:rPr>
          <w:color w:val="000000" w:themeColor="text1"/>
          <w:sz w:val="28"/>
          <w:szCs w:val="28"/>
        </w:rPr>
        <w:t>М</w:t>
      </w:r>
      <w:r w:rsidRPr="004D4CD0">
        <w:rPr>
          <w:color w:val="000000" w:themeColor="text1"/>
          <w:sz w:val="28"/>
          <w:szCs w:val="28"/>
        </w:rPr>
        <w:t xml:space="preserve">ВД России по городу Набережные Челны. В ходе </w:t>
      </w:r>
      <w:r w:rsidRPr="004D4CD0">
        <w:rPr>
          <w:color w:val="000000" w:themeColor="text1"/>
          <w:sz w:val="28"/>
          <w:szCs w:val="28"/>
        </w:rPr>
        <w:t>проверки 23 января 2022 года было вынесено постановление об отказе в возбуждении уголовного дела.</w:t>
      </w:r>
    </w:p>
    <w:p w:rsidR="00A545FA" w:rsidRPr="004D4CD0" w:rsidP="004D4CD0">
      <w:pPr>
        <w:rPr>
          <w:color w:val="000000" w:themeColor="text1"/>
          <w:sz w:val="28"/>
          <w:szCs w:val="28"/>
        </w:rPr>
      </w:pPr>
      <w:r w:rsidRPr="004D4CD0">
        <w:rPr>
          <w:color w:val="000000" w:themeColor="text1"/>
          <w:sz w:val="28"/>
          <w:szCs w:val="28"/>
        </w:rPr>
        <w:t xml:space="preserve">Из представленного суду ответа на запрос ПАО </w:t>
      </w:r>
      <w:r w:rsidRPr="004D4CD0" w:rsidR="004D4CD0">
        <w:rPr>
          <w:color w:val="000000" w:themeColor="text1"/>
          <w:sz w:val="28"/>
          <w:szCs w:val="28"/>
        </w:rPr>
        <w:t>«Ростелеком», абонентский номер</w:t>
      </w:r>
      <w:r w:rsidRPr="004D4CD0">
        <w:rPr>
          <w:color w:val="000000" w:themeColor="text1"/>
          <w:sz w:val="28"/>
          <w:szCs w:val="28"/>
        </w:rPr>
        <w:t>:</w:t>
      </w:r>
      <w:r w:rsidRPr="004D4CD0" w:rsidR="004D4CD0">
        <w:rPr>
          <w:color w:val="000000" w:themeColor="text1"/>
          <w:sz w:val="28"/>
          <w:szCs w:val="28"/>
        </w:rPr>
        <w:t xml:space="preserve"> </w:t>
      </w:r>
      <w:r w:rsidRPr="004D4CD0">
        <w:rPr>
          <w:color w:val="000000" w:themeColor="text1"/>
          <w:sz w:val="28"/>
          <w:szCs w:val="28"/>
        </w:rPr>
        <w:t>+7</w:t>
      </w:r>
      <w:r w:rsidR="00A428DC">
        <w:rPr>
          <w:color w:val="000000" w:themeColor="text1"/>
          <w:sz w:val="28"/>
          <w:szCs w:val="28"/>
        </w:rPr>
        <w:t>***</w:t>
      </w:r>
      <w:r w:rsidRPr="004D4CD0">
        <w:rPr>
          <w:color w:val="000000" w:themeColor="text1"/>
          <w:sz w:val="28"/>
          <w:szCs w:val="28"/>
        </w:rPr>
        <w:t xml:space="preserve"> не принадлежит  номерному пулу Филиала в Республике Татарстан. Данный абонентский номер  принадлежит номерной емкости Екатеринбургского филиала ПАО «Ростелеком». 17 октяб</w:t>
      </w:r>
      <w:r w:rsidRPr="004D4CD0" w:rsidR="004D4CD0">
        <w:rPr>
          <w:color w:val="000000" w:themeColor="text1"/>
          <w:sz w:val="28"/>
          <w:szCs w:val="28"/>
        </w:rPr>
        <w:t>р</w:t>
      </w:r>
      <w:r w:rsidRPr="004D4CD0">
        <w:rPr>
          <w:color w:val="000000" w:themeColor="text1"/>
          <w:sz w:val="28"/>
          <w:szCs w:val="28"/>
        </w:rPr>
        <w:t>я 2019 года по контракту №</w:t>
      </w:r>
      <w:r w:rsidR="00A428DC">
        <w:rPr>
          <w:color w:val="000000" w:themeColor="text1"/>
          <w:sz w:val="28"/>
          <w:szCs w:val="28"/>
        </w:rPr>
        <w:t>***</w:t>
      </w:r>
      <w:r w:rsidRPr="004D4CD0">
        <w:rPr>
          <w:color w:val="000000" w:themeColor="text1"/>
          <w:sz w:val="28"/>
          <w:szCs w:val="28"/>
        </w:rPr>
        <w:t xml:space="preserve"> выделен абонент</w:t>
      </w:r>
      <w:r w:rsidRPr="004D4CD0">
        <w:rPr>
          <w:color w:val="000000" w:themeColor="text1"/>
          <w:sz w:val="28"/>
          <w:szCs w:val="28"/>
        </w:rPr>
        <w:t>у ООО</w:t>
      </w:r>
      <w:r w:rsidRPr="004D4CD0">
        <w:rPr>
          <w:color w:val="000000" w:themeColor="text1"/>
          <w:sz w:val="28"/>
          <w:szCs w:val="28"/>
        </w:rPr>
        <w:t xml:space="preserve"> «Мясоторг». Юридический адрес:142000, Московская область, </w:t>
      </w:r>
      <w:r w:rsidR="00A428DC">
        <w:rPr>
          <w:color w:val="000000" w:themeColor="text1"/>
          <w:sz w:val="28"/>
          <w:szCs w:val="28"/>
        </w:rPr>
        <w:t>***</w:t>
      </w:r>
      <w:r w:rsidRPr="004D4CD0">
        <w:rPr>
          <w:color w:val="000000" w:themeColor="text1"/>
          <w:sz w:val="28"/>
          <w:szCs w:val="28"/>
        </w:rPr>
        <w:t xml:space="preserve">. Контактное лицо: </w:t>
      </w:r>
      <w:r w:rsidRPr="004D4CD0">
        <w:rPr>
          <w:color w:val="000000" w:themeColor="text1"/>
          <w:sz w:val="28"/>
          <w:szCs w:val="28"/>
        </w:rPr>
        <w:t>Бегматов</w:t>
      </w:r>
      <w:r w:rsidRPr="004D4CD0">
        <w:rPr>
          <w:color w:val="000000" w:themeColor="text1"/>
          <w:sz w:val="28"/>
          <w:szCs w:val="28"/>
        </w:rPr>
        <w:t xml:space="preserve"> А</w:t>
      </w:r>
      <w:r w:rsidR="00A428DC">
        <w:rPr>
          <w:color w:val="000000" w:themeColor="text1"/>
          <w:sz w:val="28"/>
          <w:szCs w:val="28"/>
        </w:rPr>
        <w:t>.</w:t>
      </w:r>
      <w:r w:rsidRPr="004D4CD0">
        <w:rPr>
          <w:color w:val="000000" w:themeColor="text1"/>
          <w:sz w:val="28"/>
          <w:szCs w:val="28"/>
        </w:rPr>
        <w:t xml:space="preserve">С. </w:t>
      </w:r>
    </w:p>
    <w:p w:rsidR="00F175BF" w:rsidRPr="004D4CD0" w:rsidP="004D4CD0">
      <w:pPr>
        <w:rPr>
          <w:color w:val="000000" w:themeColor="text1"/>
          <w:sz w:val="28"/>
          <w:szCs w:val="28"/>
        </w:rPr>
      </w:pPr>
      <w:r w:rsidRPr="004D4CD0">
        <w:rPr>
          <w:color w:val="000000" w:themeColor="text1"/>
          <w:sz w:val="28"/>
          <w:szCs w:val="28"/>
        </w:rPr>
        <w:t>В соответствии с ч</w:t>
      </w:r>
      <w:r w:rsidRPr="004D4CD0" w:rsidR="004D4CD0">
        <w:rPr>
          <w:color w:val="000000" w:themeColor="text1"/>
          <w:sz w:val="28"/>
          <w:szCs w:val="28"/>
        </w:rPr>
        <w:t>астью</w:t>
      </w:r>
      <w:r w:rsidRPr="004D4CD0">
        <w:rPr>
          <w:color w:val="000000" w:themeColor="text1"/>
          <w:sz w:val="28"/>
          <w:szCs w:val="28"/>
        </w:rPr>
        <w:t xml:space="preserve"> 1 ст</w:t>
      </w:r>
      <w:r w:rsidRPr="004D4CD0" w:rsidR="004D4CD0">
        <w:rPr>
          <w:color w:val="000000" w:themeColor="text1"/>
          <w:sz w:val="28"/>
          <w:szCs w:val="28"/>
        </w:rPr>
        <w:t>атьи</w:t>
      </w:r>
      <w:r w:rsidRPr="004D4CD0">
        <w:rPr>
          <w:color w:val="000000" w:themeColor="text1"/>
          <w:sz w:val="28"/>
          <w:szCs w:val="28"/>
        </w:rPr>
        <w:t xml:space="preserve"> 56 </w:t>
      </w:r>
      <w:r w:rsidRPr="004D4CD0" w:rsidR="004D4CD0">
        <w:rPr>
          <w:color w:val="000000" w:themeColor="text1"/>
          <w:sz w:val="28"/>
          <w:szCs w:val="28"/>
        </w:rPr>
        <w:t>Гражданского процессуального кодекса Российской Федерации</w:t>
      </w:r>
      <w:r w:rsidRPr="004D4CD0">
        <w:rPr>
          <w:color w:val="000000" w:themeColor="text1"/>
          <w:sz w:val="28"/>
          <w:szCs w:val="28"/>
        </w:rPr>
        <w:t xml:space="preserve"> каждая сторона должна доказать те обстоятельства, на которые она ссылается как на основания свих требований и возражений, если иное не предусмотрено федеральным законом.</w:t>
      </w:r>
    </w:p>
    <w:p w:rsidR="004D4CD0"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В силу положений ст</w:t>
      </w:r>
      <w:r w:rsidRPr="004D4CD0">
        <w:rPr>
          <w:color w:val="000000" w:themeColor="text1"/>
          <w:sz w:val="28"/>
          <w:szCs w:val="28"/>
        </w:rPr>
        <w:t>атьи</w:t>
      </w:r>
      <w:r w:rsidRPr="004D4CD0">
        <w:rPr>
          <w:color w:val="000000" w:themeColor="text1"/>
          <w:sz w:val="28"/>
          <w:szCs w:val="28"/>
        </w:rPr>
        <w:t xml:space="preserve"> 60 </w:t>
      </w:r>
      <w:r w:rsidRPr="004D4CD0">
        <w:rPr>
          <w:color w:val="000000" w:themeColor="text1"/>
          <w:sz w:val="28"/>
          <w:szCs w:val="28"/>
        </w:rPr>
        <w:t xml:space="preserve">Гражданского процессуального кодекса Российской Федерации </w:t>
      </w:r>
      <w:r w:rsidRPr="004D4CD0">
        <w:rPr>
          <w:color w:val="000000" w:themeColor="text1"/>
          <w:sz w:val="28"/>
          <w:szCs w:val="28"/>
        </w:rPr>
        <w:t>обстоятельства дела, которые в соответствии с законом должны быть подтверждены соответствующими средствами доказывания, не могут подтверждаться никакими другими доказательствами.</w:t>
      </w:r>
    </w:p>
    <w:p w:rsidR="00A545FA"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 xml:space="preserve">Суд приходит к выводу, что допустимых доказательств перечисления ответчику денежных средств </w:t>
      </w:r>
      <w:r w:rsidRPr="004D4CD0">
        <w:rPr>
          <w:color w:val="000000" w:themeColor="text1"/>
          <w:sz w:val="28"/>
          <w:szCs w:val="28"/>
        </w:rPr>
        <w:t>27 января 2020 года</w:t>
      </w:r>
      <w:r w:rsidRPr="004D4CD0">
        <w:rPr>
          <w:color w:val="000000" w:themeColor="text1"/>
          <w:sz w:val="28"/>
          <w:szCs w:val="28"/>
        </w:rPr>
        <w:t xml:space="preserve"> во испол</w:t>
      </w:r>
      <w:r w:rsidRPr="004D4CD0">
        <w:rPr>
          <w:color w:val="000000" w:themeColor="text1"/>
          <w:sz w:val="28"/>
          <w:szCs w:val="28"/>
        </w:rPr>
        <w:t xml:space="preserve">нение условий договора займа № </w:t>
      </w:r>
      <w:r w:rsidR="00A428DC">
        <w:rPr>
          <w:color w:val="000000" w:themeColor="text1"/>
          <w:sz w:val="28"/>
          <w:szCs w:val="28"/>
        </w:rPr>
        <w:t>***</w:t>
      </w:r>
      <w:r w:rsidRPr="004D4CD0">
        <w:rPr>
          <w:color w:val="000000" w:themeColor="text1"/>
          <w:sz w:val="28"/>
          <w:szCs w:val="28"/>
        </w:rPr>
        <w:t xml:space="preserve"> на указанных истцом условиях, суду не представлено, ввиду чего указанный договор займа нельзя признать заключенным. Следовательно, у ответчика отсутствуют основания для возврата истцу</w:t>
      </w:r>
      <w:r w:rsidRPr="004D4CD0">
        <w:rPr>
          <w:color w:val="000000" w:themeColor="text1"/>
          <w:sz w:val="28"/>
          <w:szCs w:val="28"/>
        </w:rPr>
        <w:t xml:space="preserve"> заявленных  денежных средств.</w:t>
      </w:r>
    </w:p>
    <w:p w:rsidR="00A545FA"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 xml:space="preserve">Само по себе наличие договора займа и заявления на получение потребительского займа, подписанных электронной подписью ответчика, а также справки о наличии задолженности, не могут свидетельствовать о получении денежных средств ответчиком и использование их на условиях договора займа от </w:t>
      </w:r>
      <w:r w:rsidRPr="004D4CD0">
        <w:rPr>
          <w:color w:val="000000" w:themeColor="text1"/>
          <w:sz w:val="28"/>
          <w:szCs w:val="28"/>
        </w:rPr>
        <w:t>27 января 2020 года</w:t>
      </w:r>
      <w:r w:rsidRPr="004D4CD0">
        <w:rPr>
          <w:color w:val="000000" w:themeColor="text1"/>
          <w:sz w:val="28"/>
          <w:szCs w:val="28"/>
        </w:rPr>
        <w:t>.</w:t>
      </w:r>
    </w:p>
    <w:p w:rsidR="009217B7" w:rsidRPr="004D4CD0" w:rsidP="004D4CD0">
      <w:pPr>
        <w:pStyle w:val="NormalWeb"/>
        <w:shd w:val="clear" w:color="auto" w:fill="FFFFFF"/>
        <w:spacing w:before="0" w:beforeAutospacing="0" w:after="150" w:afterAutospacing="0"/>
        <w:ind w:firstLine="709"/>
        <w:jc w:val="both"/>
        <w:rPr>
          <w:color w:val="000000" w:themeColor="text1"/>
          <w:sz w:val="28"/>
          <w:szCs w:val="28"/>
        </w:rPr>
      </w:pPr>
      <w:r w:rsidRPr="004D4CD0">
        <w:rPr>
          <w:color w:val="000000" w:themeColor="text1"/>
          <w:sz w:val="28"/>
          <w:szCs w:val="28"/>
        </w:rPr>
        <w:t>Руководствуясь статьями 194-199 Гражданского процессуального кодекса Российской Федерации, мировой судья,</w:t>
      </w:r>
    </w:p>
    <w:p w:rsidR="00F175BF" w:rsidRPr="004D4CD0" w:rsidP="004D4CD0">
      <w:pPr>
        <w:ind w:right="-5"/>
        <w:jc w:val="center"/>
        <w:rPr>
          <w:color w:val="000000" w:themeColor="text1"/>
          <w:sz w:val="28"/>
          <w:szCs w:val="28"/>
        </w:rPr>
      </w:pPr>
      <w:r w:rsidRPr="004D4CD0">
        <w:rPr>
          <w:color w:val="000000" w:themeColor="text1"/>
          <w:sz w:val="28"/>
          <w:szCs w:val="28"/>
        </w:rPr>
        <w:t>РЕШИЛ:</w:t>
      </w:r>
    </w:p>
    <w:p w:rsidR="00F175BF" w:rsidRPr="004D4CD0" w:rsidP="004D4CD0">
      <w:pPr>
        <w:ind w:right="-5"/>
        <w:rPr>
          <w:color w:val="000000" w:themeColor="text1"/>
          <w:sz w:val="28"/>
          <w:szCs w:val="28"/>
        </w:rPr>
      </w:pPr>
    </w:p>
    <w:p w:rsidR="00F175BF" w:rsidRPr="004D4CD0" w:rsidP="004D4CD0">
      <w:pPr>
        <w:ind w:right="-55"/>
        <w:rPr>
          <w:color w:val="000000" w:themeColor="text1"/>
          <w:sz w:val="28"/>
          <w:szCs w:val="28"/>
        </w:rPr>
      </w:pPr>
      <w:r w:rsidRPr="004D4CD0">
        <w:rPr>
          <w:color w:val="000000" w:themeColor="text1"/>
          <w:sz w:val="28"/>
          <w:szCs w:val="28"/>
        </w:rPr>
        <w:t xml:space="preserve">В удовлетворении исковых требований общества с ограниченной ответственностью «Конструктив»   (ИНН </w:t>
      </w:r>
      <w:r w:rsidR="00A428DC">
        <w:rPr>
          <w:color w:val="000000" w:themeColor="text1"/>
          <w:sz w:val="28"/>
          <w:szCs w:val="28"/>
        </w:rPr>
        <w:t>***</w:t>
      </w:r>
      <w:r w:rsidRPr="004D4CD0">
        <w:rPr>
          <w:color w:val="000000" w:themeColor="text1"/>
          <w:sz w:val="28"/>
          <w:szCs w:val="28"/>
        </w:rPr>
        <w:t xml:space="preserve">, ОГРН </w:t>
      </w:r>
      <w:r w:rsidR="00A428DC">
        <w:rPr>
          <w:color w:val="000000" w:themeColor="text1"/>
          <w:sz w:val="28"/>
          <w:szCs w:val="28"/>
        </w:rPr>
        <w:t>***</w:t>
      </w:r>
      <w:r w:rsidRPr="004D4CD0">
        <w:rPr>
          <w:color w:val="000000" w:themeColor="text1"/>
          <w:sz w:val="28"/>
          <w:szCs w:val="28"/>
        </w:rPr>
        <w:t xml:space="preserve">5) к </w:t>
      </w:r>
      <w:r w:rsidRPr="004D4CD0">
        <w:rPr>
          <w:color w:val="000000" w:themeColor="text1"/>
          <w:sz w:val="28"/>
          <w:szCs w:val="28"/>
        </w:rPr>
        <w:t>Бурдиной</w:t>
      </w:r>
      <w:r w:rsidRPr="004D4CD0">
        <w:rPr>
          <w:color w:val="000000" w:themeColor="text1"/>
          <w:sz w:val="28"/>
          <w:szCs w:val="28"/>
        </w:rPr>
        <w:t xml:space="preserve"> Ю</w:t>
      </w:r>
      <w:r w:rsidR="00A428DC">
        <w:rPr>
          <w:color w:val="000000" w:themeColor="text1"/>
          <w:sz w:val="28"/>
          <w:szCs w:val="28"/>
        </w:rPr>
        <w:t>.</w:t>
      </w:r>
      <w:r w:rsidRPr="004D4CD0">
        <w:rPr>
          <w:color w:val="000000" w:themeColor="text1"/>
          <w:sz w:val="28"/>
          <w:szCs w:val="28"/>
        </w:rPr>
        <w:t>Р</w:t>
      </w:r>
      <w:r w:rsidR="00A428DC">
        <w:rPr>
          <w:color w:val="000000" w:themeColor="text1"/>
          <w:sz w:val="28"/>
          <w:szCs w:val="28"/>
        </w:rPr>
        <w:t>.</w:t>
      </w:r>
      <w:r w:rsidRPr="004D4CD0">
        <w:rPr>
          <w:color w:val="000000" w:themeColor="text1"/>
          <w:sz w:val="28"/>
          <w:szCs w:val="28"/>
        </w:rPr>
        <w:t xml:space="preserve"> (</w:t>
      </w:r>
      <w:r w:rsidR="00A428DC">
        <w:rPr>
          <w:color w:val="000000" w:themeColor="text1"/>
          <w:sz w:val="28"/>
          <w:szCs w:val="28"/>
        </w:rPr>
        <w:t>***</w:t>
      </w:r>
      <w:r w:rsidRPr="004D4CD0">
        <w:rPr>
          <w:color w:val="000000" w:themeColor="text1"/>
          <w:sz w:val="28"/>
          <w:szCs w:val="28"/>
        </w:rPr>
        <w:t xml:space="preserve">) </w:t>
      </w:r>
      <w:r w:rsidRPr="004D4CD0">
        <w:rPr>
          <w:rFonts w:eastAsia="SimSun"/>
          <w:color w:val="000000" w:themeColor="text1"/>
          <w:sz w:val="28"/>
          <w:szCs w:val="28"/>
          <w:lang w:eastAsia="zh-CN"/>
        </w:rPr>
        <w:t>о взыскании задолженности по договору потребительского займа №</w:t>
      </w:r>
      <w:r w:rsidR="00A428DC">
        <w:rPr>
          <w:rFonts w:eastAsia="SimSun"/>
          <w:color w:val="000000" w:themeColor="text1"/>
          <w:sz w:val="28"/>
          <w:szCs w:val="28"/>
          <w:lang w:eastAsia="zh-CN"/>
        </w:rPr>
        <w:t>***</w:t>
      </w:r>
      <w:r w:rsidRPr="004D4CD0">
        <w:rPr>
          <w:rFonts w:eastAsia="SimSun"/>
          <w:color w:val="000000" w:themeColor="text1"/>
          <w:sz w:val="28"/>
          <w:szCs w:val="28"/>
          <w:lang w:eastAsia="zh-CN"/>
        </w:rPr>
        <w:t xml:space="preserve"> от 27 января 2020 года – отказать.</w:t>
      </w:r>
    </w:p>
    <w:p w:rsidR="00F175BF" w:rsidP="004D4CD0">
      <w:pPr>
        <w:rPr>
          <w:color w:val="000000" w:themeColor="text1"/>
          <w:sz w:val="28"/>
          <w:szCs w:val="28"/>
        </w:rPr>
      </w:pPr>
      <w:r w:rsidRPr="004D4CD0">
        <w:rPr>
          <w:color w:val="000000" w:themeColor="text1"/>
          <w:sz w:val="28"/>
          <w:szCs w:val="28"/>
        </w:rPr>
        <w:t>Решение суда первой инстанции может быть обжаловано в апелляционном порядке в Набережночелнинский городской суд Республики Татарстан в течение месяца со дня принятия решения суда в окончательной форме через мирового судью.</w:t>
      </w:r>
    </w:p>
    <w:p w:rsidR="004D4CD0" w:rsidRPr="004D4CD0" w:rsidP="004D4CD0">
      <w:pPr>
        <w:rPr>
          <w:color w:val="000000" w:themeColor="text1"/>
          <w:sz w:val="28"/>
          <w:szCs w:val="28"/>
        </w:rPr>
      </w:pPr>
    </w:p>
    <w:p w:rsidR="009217B7" w:rsidRPr="004D4CD0" w:rsidP="004D4CD0">
      <w:pPr>
        <w:ind w:right="-5"/>
        <w:rPr>
          <w:color w:val="000000" w:themeColor="text1"/>
          <w:sz w:val="28"/>
          <w:szCs w:val="28"/>
        </w:rPr>
      </w:pPr>
      <w:r w:rsidRPr="004D4CD0">
        <w:rPr>
          <w:color w:val="000000" w:themeColor="text1"/>
          <w:sz w:val="28"/>
          <w:szCs w:val="28"/>
        </w:rPr>
        <w:t>Мотивированное решение составлено 25 июля 2022 года.</w:t>
      </w:r>
    </w:p>
    <w:p w:rsidR="009217B7" w:rsidRPr="004D4CD0" w:rsidP="004D4CD0">
      <w:pPr>
        <w:ind w:right="-5" w:firstLine="0"/>
        <w:rPr>
          <w:color w:val="000000" w:themeColor="text1"/>
          <w:sz w:val="28"/>
          <w:szCs w:val="28"/>
        </w:rPr>
      </w:pPr>
    </w:p>
    <w:p w:rsidR="009217B7" w:rsidRPr="004D4CD0" w:rsidP="004D4CD0">
      <w:pPr>
        <w:ind w:right="-5" w:firstLine="0"/>
        <w:rPr>
          <w:color w:val="000000" w:themeColor="text1"/>
          <w:sz w:val="28"/>
          <w:szCs w:val="28"/>
        </w:rPr>
      </w:pPr>
      <w:r w:rsidRPr="004D4CD0">
        <w:rPr>
          <w:color w:val="000000" w:themeColor="text1"/>
          <w:sz w:val="28"/>
          <w:szCs w:val="28"/>
        </w:rPr>
        <w:t>Мировой судья: подпись</w:t>
      </w:r>
    </w:p>
    <w:p w:rsidR="009217B7" w:rsidRPr="004D4CD0" w:rsidP="004D4CD0">
      <w:pPr>
        <w:ind w:right="-5" w:firstLine="0"/>
        <w:rPr>
          <w:color w:val="000000" w:themeColor="text1"/>
          <w:sz w:val="28"/>
          <w:szCs w:val="28"/>
        </w:rPr>
      </w:pPr>
      <w:r w:rsidRPr="004D4CD0">
        <w:rPr>
          <w:color w:val="000000" w:themeColor="text1"/>
          <w:sz w:val="28"/>
          <w:szCs w:val="28"/>
        </w:rPr>
        <w:t xml:space="preserve">«Копия верна» </w:t>
      </w:r>
    </w:p>
    <w:p w:rsidR="009217B7" w:rsidRPr="004D4CD0" w:rsidP="004D4CD0">
      <w:pPr>
        <w:ind w:right="-5" w:firstLine="0"/>
        <w:rPr>
          <w:color w:val="000000" w:themeColor="text1"/>
          <w:sz w:val="28"/>
          <w:szCs w:val="28"/>
        </w:rPr>
      </w:pPr>
      <w:r w:rsidRPr="004D4CD0">
        <w:rPr>
          <w:color w:val="000000" w:themeColor="text1"/>
          <w:sz w:val="28"/>
          <w:szCs w:val="28"/>
        </w:rPr>
        <w:t>Мировой судья                                                                                Акимова Е.А.</w:t>
      </w:r>
    </w:p>
    <w:p w:rsidR="009217B7" w:rsidRPr="004D4CD0" w:rsidP="004D4CD0">
      <w:pPr>
        <w:ind w:right="-5" w:firstLine="0"/>
        <w:rPr>
          <w:color w:val="000000" w:themeColor="text1"/>
          <w:sz w:val="28"/>
          <w:szCs w:val="28"/>
        </w:rPr>
      </w:pPr>
      <w:r w:rsidRPr="004D4CD0">
        <w:rPr>
          <w:color w:val="000000" w:themeColor="text1"/>
          <w:sz w:val="28"/>
          <w:szCs w:val="28"/>
        </w:rPr>
        <w:t xml:space="preserve">      </w:t>
      </w:r>
    </w:p>
    <w:p w:rsidR="009217B7" w:rsidRPr="00B86A46" w:rsidP="009217B7">
      <w:pPr>
        <w:ind w:left="-540" w:right="-5"/>
        <w:rPr>
          <w:color w:val="000000"/>
          <w:sz w:val="28"/>
          <w:szCs w:val="28"/>
        </w:rPr>
      </w:pPr>
    </w:p>
    <w:p w:rsidR="009217B7" w:rsidRPr="00B86A46" w:rsidP="009217B7">
      <w:pPr>
        <w:rPr>
          <w:color w:val="000000"/>
        </w:rPr>
      </w:pPr>
    </w:p>
    <w:p w:rsidR="009217B7" w:rsidRPr="00B86A46" w:rsidP="009217B7">
      <w:pPr>
        <w:rPr>
          <w:color w:val="000000"/>
        </w:rPr>
      </w:pPr>
    </w:p>
    <w:p w:rsidR="00E36EF2"/>
    <w:sectPr w:rsidSect="00F175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B7"/>
    <w:rsid w:val="00046708"/>
    <w:rsid w:val="000E3C5C"/>
    <w:rsid w:val="003E7904"/>
    <w:rsid w:val="004D4CD0"/>
    <w:rsid w:val="009217B7"/>
    <w:rsid w:val="00A16CC9"/>
    <w:rsid w:val="00A428DC"/>
    <w:rsid w:val="00A545FA"/>
    <w:rsid w:val="00B44FF3"/>
    <w:rsid w:val="00B74870"/>
    <w:rsid w:val="00B86A46"/>
    <w:rsid w:val="00DD3FD8"/>
    <w:rsid w:val="00E36EF2"/>
    <w:rsid w:val="00F175BF"/>
    <w:rsid w:val="00FF31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B7"/>
    <w:pPr>
      <w:spacing w:before="20" w:after="2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B74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3103"/>
    <w:rPr>
      <w:color w:val="0000FF"/>
      <w:u w:val="single"/>
    </w:rPr>
  </w:style>
  <w:style w:type="paragraph" w:styleId="NormalWeb">
    <w:name w:val="Normal (Web)"/>
    <w:basedOn w:val="Normal"/>
    <w:uiPriority w:val="99"/>
    <w:unhideWhenUsed/>
    <w:rsid w:val="00E36EF2"/>
    <w:pPr>
      <w:spacing w:before="100" w:beforeAutospacing="1" w:after="100" w:afterAutospacing="1"/>
      <w:ind w:firstLine="0"/>
      <w:jc w:val="left"/>
    </w:pPr>
  </w:style>
  <w:style w:type="paragraph" w:styleId="BalloonText">
    <w:name w:val="Balloon Text"/>
    <w:basedOn w:val="Normal"/>
    <w:link w:val="a"/>
    <w:uiPriority w:val="99"/>
    <w:semiHidden/>
    <w:unhideWhenUsed/>
    <w:rsid w:val="00A545FA"/>
    <w:pPr>
      <w:spacing w:before="0" w:after="0"/>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45FA"/>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B748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k-rf-chast1/razdel-iii/podrazdel-2_1/glava-28/statia-433/" TargetMode="External" /><Relationship Id="rId5" Type="http://schemas.openxmlformats.org/officeDocument/2006/relationships/hyperlink" Target="https://sudact.ru/law/gk-rf-chast1/razdel-iii/podrazdel-2_1/glava-28/statia-434/" TargetMode="External" /><Relationship Id="rId6" Type="http://schemas.openxmlformats.org/officeDocument/2006/relationships/hyperlink" Target="https://sudact.ru/law/gk-rf-chast1/razdel-i/podrazdel-4/glava-9/ss-1_2/statia-160/" TargetMode="External" /><Relationship Id="rId7" Type="http://schemas.openxmlformats.org/officeDocument/2006/relationships/hyperlink" Target="https://sudact.ru/law/federalnyi-zakon-ot-27072006-n-149-fz-ob/"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