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61D0" w:rsidRPr="00B9043A" w:rsidP="001D61D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>3</w:t>
      </w:r>
      <w:r w:rsidR="003E403B">
        <w:rPr>
          <w:rFonts w:ascii="Times New Roman" w:eastAsia="Times New Roman" w:hAnsi="Times New Roman" w:cs="Times New Roman"/>
          <w:sz w:val="28"/>
          <w:szCs w:val="28"/>
        </w:rPr>
        <w:t>92</w:t>
      </w:r>
      <w:r>
        <w:rPr>
          <w:rFonts w:ascii="Times New Roman" w:eastAsia="Times New Roman" w:hAnsi="Times New Roman" w:cs="Times New Roman"/>
          <w:sz w:val="28"/>
          <w:szCs w:val="28"/>
        </w:rPr>
        <w:t>/1/2022</w:t>
      </w:r>
    </w:p>
    <w:p w:rsidR="001D61D0" w:rsidRPr="00B9043A" w:rsidP="001D61D0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="000E467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3E403B">
        <w:rPr>
          <w:rFonts w:ascii="Times New Roman" w:eastAsia="Times New Roman" w:hAnsi="Times New Roman" w:cs="Times New Roman"/>
          <w:color w:val="000000"/>
          <w:sz w:val="28"/>
          <w:szCs w:val="28"/>
        </w:rPr>
        <w:t>203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E403B">
        <w:rPr>
          <w:rFonts w:ascii="Times New Roman" w:eastAsia="Times New Roman" w:hAnsi="Times New Roman" w:cs="Times New Roman"/>
          <w:color w:val="000000"/>
          <w:sz w:val="28"/>
          <w:szCs w:val="28"/>
        </w:rPr>
        <w:t>36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1D61D0" w:rsidRPr="00956EB3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="004F33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 2022 года</w:t>
      </w:r>
      <w:r w:rsidR="00196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="00260D5C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FA2EB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город Набережные Челны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1D61D0" w:rsidRPr="00956EB3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3E403B">
        <w:rPr>
          <w:rFonts w:ascii="Times New Roman" w:eastAsia="Times New Roman" w:hAnsi="Times New Roman" w:cs="Times New Roman"/>
          <w:sz w:val="28"/>
          <w:szCs w:val="28"/>
        </w:rPr>
        <w:t>Нуруллиной</w:t>
      </w:r>
      <w:r w:rsidR="003E40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2AA3">
        <w:rPr>
          <w:rFonts w:ascii="Times New Roman" w:eastAsia="Times New Roman" w:hAnsi="Times New Roman" w:cs="Times New Roman"/>
          <w:sz w:val="28"/>
          <w:szCs w:val="28"/>
        </w:rPr>
        <w:t>Х.Н.</w:t>
      </w:r>
      <w:r w:rsidR="003E40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2C78C7" w:rsidR="002C7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403B">
        <w:rPr>
          <w:rFonts w:ascii="Times New Roman" w:eastAsia="Times New Roman" w:hAnsi="Times New Roman" w:cs="Times New Roman"/>
          <w:sz w:val="28"/>
          <w:szCs w:val="28"/>
        </w:rPr>
        <w:t>Нуруллиной</w:t>
      </w:r>
      <w:r w:rsidR="003E40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2AA3">
        <w:rPr>
          <w:rFonts w:ascii="Times New Roman" w:eastAsia="Times New Roman" w:hAnsi="Times New Roman" w:cs="Times New Roman"/>
          <w:sz w:val="28"/>
          <w:szCs w:val="28"/>
        </w:rPr>
        <w:t>Х.Н.</w:t>
      </w:r>
      <w:r w:rsidR="002C7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 удовлетворить частично.</w:t>
      </w:r>
    </w:p>
    <w:p w:rsidR="001D61D0" w:rsidRPr="00B9043A" w:rsidP="00956EB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2C78C7" w:rsidR="002C7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403B">
        <w:rPr>
          <w:rFonts w:ascii="Times New Roman" w:eastAsia="Times New Roman" w:hAnsi="Times New Roman" w:cs="Times New Roman"/>
          <w:sz w:val="28"/>
          <w:szCs w:val="28"/>
        </w:rPr>
        <w:t>Нуруллиной</w:t>
      </w:r>
      <w:r w:rsidR="003E40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2AA3">
        <w:rPr>
          <w:rFonts w:ascii="Times New Roman" w:eastAsia="Times New Roman" w:hAnsi="Times New Roman" w:cs="Times New Roman"/>
          <w:sz w:val="28"/>
          <w:szCs w:val="28"/>
        </w:rPr>
        <w:t>Х.Н.</w:t>
      </w:r>
      <w:r w:rsidRPr="00956EB3" w:rsidR="00956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403B">
        <w:rPr>
          <w:rFonts w:ascii="Times New Roman" w:eastAsia="Times New Roman" w:hAnsi="Times New Roman" w:cs="Times New Roman"/>
          <w:sz w:val="28"/>
          <w:szCs w:val="28"/>
        </w:rPr>
        <w:t xml:space="preserve">(паспорт </w:t>
      </w:r>
      <w:r w:rsidR="00882AA3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6E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2AA3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60D5C" w:rsidR="00260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(ИНН</w:t>
      </w:r>
      <w:r w:rsidR="00882AA3">
        <w:rPr>
          <w:rFonts w:ascii="Times New Roman" w:eastAsia="Times New Roman" w:hAnsi="Times New Roman" w:cs="Times New Roman"/>
          <w:sz w:val="28"/>
          <w:szCs w:val="28"/>
        </w:rPr>
        <w:t xml:space="preserve"> ХХХ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2AA3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82AA3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="003E403B">
        <w:rPr>
          <w:rFonts w:ascii="Times New Roman" w:eastAsia="Times New Roman" w:hAnsi="Times New Roman" w:cs="Times New Roman"/>
          <w:sz w:val="28"/>
          <w:szCs w:val="28"/>
        </w:rPr>
        <w:t>2</w:t>
      </w:r>
      <w:r w:rsidR="006E660F">
        <w:rPr>
          <w:rFonts w:ascii="Times New Roman" w:eastAsia="Times New Roman" w:hAnsi="Times New Roman" w:cs="Times New Roman"/>
          <w:sz w:val="28"/>
          <w:szCs w:val="28"/>
        </w:rPr>
        <w:t>25</w:t>
      </w:r>
      <w:r w:rsidR="004626ED">
        <w:rPr>
          <w:rFonts w:ascii="Times New Roman" w:eastAsia="Times New Roman" w:hAnsi="Times New Roman" w:cs="Times New Roman"/>
          <w:sz w:val="28"/>
          <w:szCs w:val="28"/>
        </w:rPr>
        <w:t>00,01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из которых: сумма основного долга – </w:t>
      </w:r>
      <w:r w:rsidR="003E403B">
        <w:rPr>
          <w:rFonts w:ascii="Times New Roman" w:eastAsia="Times New Roman" w:hAnsi="Times New Roman" w:cs="Times New Roman"/>
          <w:sz w:val="28"/>
          <w:szCs w:val="28"/>
        </w:rPr>
        <w:t>9</w:t>
      </w:r>
      <w:r w:rsidR="00FA2EB2"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проценты за пользование чужими денежными средствами  за период </w:t>
      </w:r>
      <w:r w:rsidR="002C78C7">
        <w:rPr>
          <w:rFonts w:ascii="Times New Roman" w:eastAsia="Times New Roman" w:hAnsi="Times New Roman" w:cs="Times New Roman"/>
          <w:sz w:val="28"/>
          <w:szCs w:val="28"/>
        </w:rPr>
        <w:t>1</w:t>
      </w:r>
      <w:r w:rsidR="003E403B">
        <w:rPr>
          <w:rFonts w:ascii="Times New Roman" w:eastAsia="Times New Roman" w:hAnsi="Times New Roman" w:cs="Times New Roman"/>
          <w:sz w:val="28"/>
          <w:szCs w:val="28"/>
        </w:rPr>
        <w:t>6</w:t>
      </w:r>
      <w:r w:rsidR="004626ED">
        <w:rPr>
          <w:rFonts w:ascii="Times New Roman" w:eastAsia="Times New Roman" w:hAnsi="Times New Roman" w:cs="Times New Roman"/>
          <w:sz w:val="28"/>
          <w:szCs w:val="28"/>
        </w:rPr>
        <w:t xml:space="preserve"> ноября 2020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 w:rsidR="003E403B">
        <w:rPr>
          <w:rFonts w:ascii="Times New Roman" w:eastAsia="Times New Roman" w:hAnsi="Times New Roman" w:cs="Times New Roman"/>
          <w:sz w:val="28"/>
          <w:szCs w:val="28"/>
        </w:rPr>
        <w:t>15 апреля</w:t>
      </w:r>
      <w:r w:rsidR="004626ED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года – </w:t>
      </w:r>
      <w:r w:rsidR="003E403B">
        <w:rPr>
          <w:rFonts w:ascii="Times New Roman" w:eastAsia="Times New Roman" w:hAnsi="Times New Roman" w:cs="Times New Roman"/>
          <w:sz w:val="28"/>
          <w:szCs w:val="28"/>
        </w:rPr>
        <w:t>13</w:t>
      </w:r>
      <w:r w:rsidR="006E660F">
        <w:rPr>
          <w:rFonts w:ascii="Times New Roman" w:eastAsia="Times New Roman" w:hAnsi="Times New Roman" w:cs="Times New Roman"/>
          <w:sz w:val="28"/>
          <w:szCs w:val="28"/>
        </w:rPr>
        <w:t>500</w:t>
      </w:r>
      <w:r w:rsidR="004626ED">
        <w:rPr>
          <w:rFonts w:ascii="Times New Roman" w:eastAsia="Times New Roman" w:hAnsi="Times New Roman" w:cs="Times New Roman"/>
          <w:sz w:val="28"/>
          <w:szCs w:val="28"/>
        </w:rPr>
        <w:t>,01 рублей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расходы по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уплате государственной пошлины в размере </w:t>
      </w:r>
      <w:r w:rsidR="003E403B">
        <w:rPr>
          <w:rFonts w:ascii="Times New Roman" w:eastAsia="Times New Roman" w:hAnsi="Times New Roman" w:cs="Times New Roman"/>
          <w:sz w:val="28"/>
          <w:szCs w:val="28"/>
        </w:rPr>
        <w:t>875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</w:t>
      </w:r>
      <w:r w:rsidR="004626E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70,8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Лица, участвующие в деле, 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вправе обратиться с заявлением о составлении мотивированного решения в случае п</w:t>
      </w:r>
      <w:r w:rsidR="00776A3D">
        <w:rPr>
          <w:rFonts w:ascii="Times New Roman" w:eastAsia="Times New Roman" w:hAnsi="Times New Roman" w:cs="Times New Roman"/>
          <w:sz w:val="28"/>
          <w:szCs w:val="28"/>
        </w:rPr>
        <w:t xml:space="preserve">роведения судебного заседания с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их участием – в течение трех дней со дня объявления резолютивной части решения суда,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5793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1D61D0" w:rsidRPr="00B9043A" w:rsidP="001D6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6A36D5"/>
    <w:sectPr w:rsidSect="00956E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D0"/>
    <w:rsid w:val="000D57F9"/>
    <w:rsid w:val="000E4670"/>
    <w:rsid w:val="001967EC"/>
    <w:rsid w:val="001C12B5"/>
    <w:rsid w:val="001D61D0"/>
    <w:rsid w:val="00260D5C"/>
    <w:rsid w:val="002A31FD"/>
    <w:rsid w:val="002C78C7"/>
    <w:rsid w:val="003E403B"/>
    <w:rsid w:val="004626ED"/>
    <w:rsid w:val="004F33C5"/>
    <w:rsid w:val="005722A2"/>
    <w:rsid w:val="00575793"/>
    <w:rsid w:val="006A36D5"/>
    <w:rsid w:val="006E660F"/>
    <w:rsid w:val="006F64A2"/>
    <w:rsid w:val="007462EF"/>
    <w:rsid w:val="00776A3D"/>
    <w:rsid w:val="00796B9B"/>
    <w:rsid w:val="00845F09"/>
    <w:rsid w:val="00882AA3"/>
    <w:rsid w:val="00956EB3"/>
    <w:rsid w:val="009C7DD3"/>
    <w:rsid w:val="009E0B9B"/>
    <w:rsid w:val="00B65FFD"/>
    <w:rsid w:val="00B9043A"/>
    <w:rsid w:val="00BF6A2F"/>
    <w:rsid w:val="00D8452D"/>
    <w:rsid w:val="00E173E8"/>
    <w:rsid w:val="00E60795"/>
    <w:rsid w:val="00FA2EB2"/>
    <w:rsid w:val="00FD69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1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D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D5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