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5D66" w:rsidRPr="004C5D66" w:rsidP="004C5D6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5D66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1167/</w:t>
      </w:r>
      <w:r w:rsidRPr="004C5D66">
        <w:rPr>
          <w:rFonts w:ascii="Times New Roman" w:eastAsia="Times New Roman" w:hAnsi="Times New Roman" w:cs="Times New Roman"/>
          <w:sz w:val="28"/>
          <w:szCs w:val="28"/>
        </w:rPr>
        <w:t>1/2</w:t>
      </w:r>
      <w:r>
        <w:rPr>
          <w:rFonts w:ascii="Times New Roman" w:eastAsia="Times New Roman" w:hAnsi="Times New Roman" w:cs="Times New Roman"/>
          <w:sz w:val="28"/>
          <w:szCs w:val="28"/>
        </w:rPr>
        <w:t>022</w:t>
      </w:r>
    </w:p>
    <w:p w:rsidR="004C5D66" w:rsidRPr="004C5D66" w:rsidP="004C5D6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5D66">
        <w:rPr>
          <w:rFonts w:ascii="Times New Roman" w:eastAsia="Times New Roman" w:hAnsi="Times New Roman" w:cs="Times New Roman"/>
          <w:sz w:val="28"/>
          <w:szCs w:val="28"/>
        </w:rPr>
        <w:t>УИД 16</w:t>
      </w:r>
      <w:r w:rsidRPr="004C5D66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4C5D66">
        <w:rPr>
          <w:rFonts w:ascii="Times New Roman" w:eastAsia="Times New Roman" w:hAnsi="Times New Roman" w:cs="Times New Roman"/>
          <w:sz w:val="28"/>
          <w:szCs w:val="28"/>
        </w:rPr>
        <w:t>0057-2021-</w:t>
      </w:r>
      <w:r>
        <w:rPr>
          <w:rFonts w:ascii="Times New Roman" w:eastAsia="Times New Roman" w:hAnsi="Times New Roman" w:cs="Times New Roman"/>
          <w:sz w:val="28"/>
          <w:szCs w:val="28"/>
        </w:rPr>
        <w:t>000231-35</w:t>
      </w:r>
    </w:p>
    <w:p w:rsidR="004C5D66" w:rsidRPr="004C5D66" w:rsidP="004C5D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5D66" w:rsidRPr="004C5D66" w:rsidP="004C5D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5D66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4C5D66" w:rsidRPr="004C5D66" w:rsidP="004C5D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5D66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4C5D66" w:rsidRPr="004C5D66" w:rsidP="004C5D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5D66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4C5D66" w:rsidRPr="004C5D66" w:rsidP="004C5D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C5D66" w:rsidRPr="004C5D66" w:rsidP="004C5D6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мая 2022</w:t>
      </w:r>
      <w:r w:rsidRPr="004C5D6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C5D66">
        <w:rPr>
          <w:rFonts w:ascii="Times New Roman" w:eastAsia="Times New Roman" w:hAnsi="Times New Roman" w:cs="Times New Roman"/>
          <w:sz w:val="28"/>
          <w:szCs w:val="28"/>
        </w:rPr>
        <w:tab/>
      </w:r>
      <w:r w:rsidRPr="004C5D66">
        <w:rPr>
          <w:rFonts w:ascii="Times New Roman" w:eastAsia="Times New Roman" w:hAnsi="Times New Roman" w:cs="Times New Roman"/>
          <w:sz w:val="28"/>
          <w:szCs w:val="28"/>
        </w:rPr>
        <w:tab/>
      </w:r>
      <w:r w:rsidRPr="004C5D66">
        <w:rPr>
          <w:rFonts w:ascii="Times New Roman" w:eastAsia="Times New Roman" w:hAnsi="Times New Roman" w:cs="Times New Roman"/>
          <w:sz w:val="28"/>
          <w:szCs w:val="28"/>
        </w:rPr>
        <w:tab/>
      </w:r>
      <w:r w:rsidRPr="004C5D66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4C5D66">
        <w:rPr>
          <w:rFonts w:ascii="Times New Roman" w:eastAsia="Times New Roman" w:hAnsi="Times New Roman" w:cs="Times New Roman"/>
          <w:sz w:val="28"/>
          <w:szCs w:val="28"/>
        </w:rPr>
        <w:t xml:space="preserve"> город Набережные Челны</w:t>
      </w:r>
    </w:p>
    <w:p w:rsidR="004C5D66" w:rsidRPr="004C5D66" w:rsidP="004C5D6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C5D66">
        <w:rPr>
          <w:rFonts w:ascii="Times New Roman" w:eastAsia="Times New Roman" w:hAnsi="Times New Roman" w:cs="Times New Roman"/>
          <w:sz w:val="28"/>
          <w:szCs w:val="28"/>
        </w:rPr>
        <w:tab/>
      </w:r>
      <w:r w:rsidRPr="004C5D66">
        <w:rPr>
          <w:rFonts w:ascii="Times New Roman" w:eastAsia="Times New Roman" w:hAnsi="Times New Roman" w:cs="Times New Roman"/>
          <w:sz w:val="28"/>
          <w:szCs w:val="28"/>
        </w:rPr>
        <w:tab/>
      </w:r>
      <w:r w:rsidRPr="004C5D66">
        <w:rPr>
          <w:rFonts w:ascii="Times New Roman" w:eastAsia="Times New Roman" w:hAnsi="Times New Roman" w:cs="Times New Roman"/>
          <w:sz w:val="28"/>
          <w:szCs w:val="28"/>
        </w:rPr>
        <w:tab/>
      </w:r>
      <w:r w:rsidRPr="004C5D66">
        <w:rPr>
          <w:rFonts w:ascii="Times New Roman" w:eastAsia="Times New Roman" w:hAnsi="Times New Roman" w:cs="Times New Roman"/>
          <w:sz w:val="28"/>
          <w:szCs w:val="28"/>
        </w:rPr>
        <w:tab/>
      </w:r>
      <w:r w:rsidRPr="004C5D66">
        <w:rPr>
          <w:rFonts w:ascii="Times New Roman" w:eastAsia="Times New Roman" w:hAnsi="Times New Roman" w:cs="Times New Roman"/>
          <w:sz w:val="28"/>
          <w:szCs w:val="28"/>
        </w:rPr>
        <w:tab/>
      </w:r>
      <w:r w:rsidRPr="004C5D66">
        <w:rPr>
          <w:rFonts w:ascii="Times New Roman" w:eastAsia="Times New Roman" w:hAnsi="Times New Roman" w:cs="Times New Roman"/>
          <w:sz w:val="28"/>
          <w:szCs w:val="28"/>
        </w:rPr>
        <w:tab/>
      </w:r>
      <w:r w:rsidRPr="004C5D66">
        <w:rPr>
          <w:rFonts w:ascii="Times New Roman" w:eastAsia="Times New Roman" w:hAnsi="Times New Roman" w:cs="Times New Roman"/>
          <w:sz w:val="28"/>
          <w:szCs w:val="28"/>
        </w:rPr>
        <w:tab/>
      </w:r>
      <w:r w:rsidRPr="004C5D66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4C5D66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 w:rsidR="004C5D66" w:rsidRPr="004C5D66" w:rsidP="004C5D6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4C5D66" w:rsidRPr="004C5D66" w:rsidP="004C5D6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D66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4C5D66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4C5D66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4C5D66" w:rsidRPr="004C5D66" w:rsidP="004C5D6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D66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</w:p>
    <w:p w:rsidR="004C5D66" w:rsidRPr="004C5D66" w:rsidP="004C5D6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D66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4C5D66">
        <w:rPr>
          <w:rFonts w:ascii="Times New Roman" w:eastAsia="Times New Roman" w:hAnsi="Times New Roman" w:cs="Times New Roman"/>
          <w:sz w:val="28"/>
          <w:szCs w:val="28"/>
        </w:rPr>
        <w:t>Ховрычева</w:t>
      </w:r>
      <w:r w:rsidRPr="004C5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1E3">
        <w:rPr>
          <w:rFonts w:ascii="Times New Roman" w:eastAsia="Times New Roman" w:hAnsi="Times New Roman" w:cs="Times New Roman"/>
          <w:sz w:val="28"/>
          <w:szCs w:val="28"/>
        </w:rPr>
        <w:t>В.В.</w:t>
      </w:r>
      <w:r w:rsidRPr="004C5D66">
        <w:rPr>
          <w:rFonts w:ascii="Times New Roman" w:eastAsia="Times New Roman" w:hAnsi="Times New Roman" w:cs="Times New Roman"/>
          <w:sz w:val="28"/>
          <w:szCs w:val="28"/>
        </w:rPr>
        <w:t xml:space="preserve"> к индивидуальному предпринимателю </w:t>
      </w:r>
      <w:r w:rsidRPr="004C5D66">
        <w:rPr>
          <w:rFonts w:ascii="Times New Roman" w:eastAsia="Times New Roman" w:hAnsi="Times New Roman" w:cs="Times New Roman"/>
          <w:sz w:val="28"/>
          <w:szCs w:val="28"/>
        </w:rPr>
        <w:t>Валиахметовой</w:t>
      </w:r>
      <w:r w:rsidRPr="004C5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1E3">
        <w:rPr>
          <w:rFonts w:ascii="Times New Roman" w:eastAsia="Times New Roman" w:hAnsi="Times New Roman" w:cs="Times New Roman"/>
          <w:sz w:val="28"/>
          <w:szCs w:val="28"/>
        </w:rPr>
        <w:t>И.М.</w:t>
      </w:r>
      <w:r w:rsidRPr="004C5D66">
        <w:rPr>
          <w:rFonts w:ascii="Times New Roman" w:eastAsia="Times New Roman" w:hAnsi="Times New Roman" w:cs="Times New Roman"/>
          <w:sz w:val="28"/>
          <w:szCs w:val="28"/>
        </w:rPr>
        <w:t xml:space="preserve"> о взыскании неустойки, компенсации морального вреда, штрафа,</w:t>
      </w:r>
    </w:p>
    <w:p w:rsidR="004C5D66" w:rsidRPr="004C5D66" w:rsidP="004C5D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4C5D66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233-235 Гражданского процессуального кодекса Российской Федерации, мировой судья</w:t>
      </w:r>
    </w:p>
    <w:p w:rsidR="004C5D66" w:rsidRPr="004C5D66" w:rsidP="004C5D66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5D66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4C5D66" w:rsidRPr="004C5D66" w:rsidP="004C5D6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D66">
        <w:rPr>
          <w:rFonts w:ascii="Times New Roman" w:eastAsia="Times New Roman" w:hAnsi="Times New Roman" w:cs="Times New Roman"/>
          <w:sz w:val="28"/>
          <w:szCs w:val="28"/>
        </w:rPr>
        <w:t>иск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 w:rsidRPr="004C5D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5D66" w:rsidP="004C5D6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D66">
        <w:rPr>
          <w:rFonts w:ascii="Times New Roman" w:eastAsia="Times New Roman" w:hAnsi="Times New Roman" w:cs="Times New Roman"/>
          <w:sz w:val="28"/>
          <w:szCs w:val="28"/>
        </w:rPr>
        <w:t>Взыскать с индивидуально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C5D66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C5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D66">
        <w:rPr>
          <w:rFonts w:ascii="Times New Roman" w:eastAsia="Times New Roman" w:hAnsi="Times New Roman" w:cs="Times New Roman"/>
          <w:sz w:val="28"/>
          <w:szCs w:val="28"/>
        </w:rPr>
        <w:t>Валиахметовой</w:t>
      </w:r>
      <w:r w:rsidRPr="004C5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1E3">
        <w:rPr>
          <w:rFonts w:ascii="Times New Roman" w:eastAsia="Times New Roman" w:hAnsi="Times New Roman" w:cs="Times New Roman"/>
          <w:sz w:val="28"/>
          <w:szCs w:val="28"/>
        </w:rPr>
        <w:t>И.М.</w:t>
      </w:r>
      <w:r w:rsidRPr="004C5D66"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 w:rsidRPr="004C5D66">
        <w:rPr>
          <w:rFonts w:ascii="Times New Roman" w:eastAsia="Times New Roman" w:hAnsi="Times New Roman" w:cs="Times New Roman"/>
          <w:sz w:val="28"/>
          <w:szCs w:val="28"/>
        </w:rPr>
        <w:t>Ховрычева</w:t>
      </w:r>
      <w:r w:rsidRPr="004C5D6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0B71E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C5D6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B71E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C5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неустойку в размере 20</w:t>
      </w:r>
      <w:r w:rsidRPr="004C5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C5D66">
        <w:rPr>
          <w:rFonts w:ascii="Times New Roman" w:eastAsia="Times New Roman" w:hAnsi="Times New Roman" w:cs="Times New Roman"/>
          <w:sz w:val="28"/>
          <w:szCs w:val="28"/>
        </w:rPr>
        <w:t xml:space="preserve">00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компенсации морального вреда – 1 000 рублей, </w:t>
      </w:r>
      <w:r w:rsidRPr="004C5D66">
        <w:rPr>
          <w:rFonts w:ascii="Times New Roman" w:eastAsia="Times New Roman" w:hAnsi="Times New Roman" w:cs="Times New Roman"/>
          <w:sz w:val="28"/>
          <w:szCs w:val="28"/>
        </w:rPr>
        <w:t xml:space="preserve">штраф в размере </w:t>
      </w:r>
      <w:r w:rsidR="003D262F">
        <w:rPr>
          <w:rFonts w:ascii="Times New Roman" w:eastAsia="Times New Roman" w:hAnsi="Times New Roman" w:cs="Times New Roman"/>
          <w:sz w:val="28"/>
          <w:szCs w:val="28"/>
        </w:rPr>
        <w:t>10 7</w:t>
      </w:r>
      <w:r>
        <w:rPr>
          <w:rFonts w:ascii="Times New Roman" w:eastAsia="Times New Roman" w:hAnsi="Times New Roman" w:cs="Times New Roman"/>
          <w:sz w:val="28"/>
          <w:szCs w:val="28"/>
        </w:rPr>
        <w:t>00 рублей, почтовые расходы -874,38 рубля</w:t>
      </w:r>
      <w:r w:rsidRPr="004C5D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5D66" w:rsidRPr="004C5D66" w:rsidP="004C5D6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4C5D66" w:rsidRPr="004C5D66" w:rsidP="004C5D6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D66">
        <w:rPr>
          <w:rFonts w:ascii="Times New Roman" w:eastAsia="Times New Roman" w:hAnsi="Times New Roman" w:cs="Times New Roman"/>
          <w:sz w:val="28"/>
          <w:szCs w:val="28"/>
        </w:rPr>
        <w:t>Взыскать с индивидуально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C5D66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C5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D66">
        <w:rPr>
          <w:rFonts w:ascii="Times New Roman" w:eastAsia="Times New Roman" w:hAnsi="Times New Roman" w:cs="Times New Roman"/>
          <w:sz w:val="28"/>
          <w:szCs w:val="28"/>
        </w:rPr>
        <w:t>Валиахметовой</w:t>
      </w:r>
      <w:r w:rsidRPr="004C5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1E3">
        <w:rPr>
          <w:rFonts w:ascii="Times New Roman" w:eastAsia="Times New Roman" w:hAnsi="Times New Roman" w:cs="Times New Roman"/>
          <w:sz w:val="28"/>
          <w:szCs w:val="28"/>
        </w:rPr>
        <w:t>И.М.</w:t>
      </w:r>
      <w:r w:rsidRPr="004C5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D66">
        <w:rPr>
          <w:rFonts w:ascii="Times New Roman" w:eastAsia="Times New Roman" w:hAnsi="Times New Roman" w:cs="Times New Roman"/>
          <w:sz w:val="28"/>
          <w:szCs w:val="28"/>
        </w:rPr>
        <w:t xml:space="preserve">в доход бюджета Муниципального образования города Набережные Челны государственную пошлину в размере </w:t>
      </w:r>
      <w:r w:rsidR="003D262F">
        <w:rPr>
          <w:rFonts w:ascii="Times New Roman" w:eastAsia="Times New Roman" w:hAnsi="Times New Roman" w:cs="Times New Roman"/>
          <w:sz w:val="28"/>
          <w:szCs w:val="28"/>
        </w:rPr>
        <w:t>1212</w:t>
      </w:r>
      <w:r w:rsidRPr="004C5D66"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 w:rsidR="004C5D66" w:rsidRPr="004C5D66" w:rsidP="004C5D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D66"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</w:t>
      </w:r>
      <w:r w:rsidRPr="004C5D6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C5D66">
        <w:rPr>
          <w:rFonts w:ascii="Times New Roman" w:eastAsia="Times New Roman" w:hAnsi="Times New Roman" w:cs="Times New Roman"/>
          <w:sz w:val="28"/>
          <w:szCs w:val="28"/>
        </w:rPr>
        <w:t>мене этого решения суда в течение семи дней со дня вручения ему копии этого решения.</w:t>
      </w:r>
    </w:p>
    <w:p w:rsidR="004C5D66" w:rsidRPr="004C5D66" w:rsidP="004C5D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D66"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C5D66" w:rsidRPr="004C5D66" w:rsidP="004C5D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D66"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</w:t>
      </w:r>
      <w:r w:rsidRPr="004C5D6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5D66">
        <w:rPr>
          <w:rFonts w:ascii="Times New Roman" w:eastAsia="Times New Roman" w:hAnsi="Times New Roman" w:cs="Times New Roman"/>
          <w:sz w:val="28"/>
          <w:szCs w:val="28"/>
        </w:rPr>
        <w:t>ния об отмене этого решения суда, а в случае, если такое заявление подано, - в т</w:t>
      </w:r>
      <w:r w:rsidRPr="004C5D6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5D66">
        <w:rPr>
          <w:rFonts w:ascii="Times New Roman" w:eastAsia="Times New Roman" w:hAnsi="Times New Roman" w:cs="Times New Roman"/>
          <w:sz w:val="28"/>
          <w:szCs w:val="28"/>
        </w:rPr>
        <w:t>чение</w:t>
      </w:r>
      <w:r w:rsidRPr="004C5D66"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</w:t>
      </w:r>
      <w:r w:rsidRPr="004C5D6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5D66">
        <w:rPr>
          <w:rFonts w:ascii="Times New Roman" w:eastAsia="Times New Roman" w:hAnsi="Times New Roman" w:cs="Times New Roman"/>
          <w:sz w:val="28"/>
          <w:szCs w:val="28"/>
        </w:rPr>
        <w:t>нии этого заявления.</w:t>
      </w:r>
    </w:p>
    <w:p w:rsidR="004C5D66" w:rsidRPr="004C5D66" w:rsidP="004C5D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D66">
        <w:rPr>
          <w:rFonts w:ascii="Times New Roman" w:eastAsia="Times New Roman" w:hAnsi="Times New Roman" w:cs="Times New Roman"/>
          <w:sz w:val="28"/>
          <w:szCs w:val="28"/>
        </w:rPr>
        <w:t xml:space="preserve">Лица, </w:t>
      </w:r>
      <w:r w:rsidRPr="004C5D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4C5D66" w:rsidRPr="004C5D66" w:rsidP="004C5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6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4C5D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5D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седании;</w:t>
      </w:r>
    </w:p>
    <w:p w:rsidR="004C5D66" w:rsidRPr="004C5D66" w:rsidP="004C5D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D6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</w:t>
      </w:r>
      <w:r w:rsidRPr="004C5D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C5D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суда, если лица, участвующие в деле, их представители не присутствовали в судебном заседании</w:t>
      </w:r>
      <w:r w:rsidRPr="004C5D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5D66" w:rsidRPr="004C5D66" w:rsidP="004C5D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5D66" w:rsidRPr="004C5D66" w:rsidP="004C5D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D66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4C5D66">
        <w:rPr>
          <w:rFonts w:ascii="Times New Roman" w:eastAsia="Times New Roman" w:hAnsi="Times New Roman" w:cs="Times New Roman"/>
          <w:sz w:val="28"/>
          <w:szCs w:val="28"/>
        </w:rPr>
        <w:tab/>
      </w:r>
      <w:r w:rsidRPr="004C5D66">
        <w:rPr>
          <w:rFonts w:ascii="Times New Roman" w:eastAsia="Times New Roman" w:hAnsi="Times New Roman" w:cs="Times New Roman"/>
          <w:sz w:val="28"/>
          <w:szCs w:val="28"/>
        </w:rPr>
        <w:tab/>
      </w:r>
      <w:r w:rsidRPr="004C5D6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D262F">
        <w:rPr>
          <w:rFonts w:ascii="Times New Roman" w:eastAsia="Times New Roman" w:hAnsi="Times New Roman" w:cs="Times New Roman"/>
          <w:sz w:val="28"/>
          <w:szCs w:val="28"/>
        </w:rPr>
        <w:tab/>
      </w:r>
      <w:r w:rsidRPr="004C5D66">
        <w:rPr>
          <w:rFonts w:ascii="Times New Roman" w:eastAsia="Times New Roman" w:hAnsi="Times New Roman" w:cs="Times New Roman"/>
          <w:sz w:val="28"/>
          <w:szCs w:val="28"/>
        </w:rPr>
        <w:tab/>
      </w:r>
      <w:r w:rsidRPr="004C5D6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C5D66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4C5D66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4C5D66" w:rsidRPr="004C5D66" w:rsidP="004C5D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5D66" w:rsidRPr="004C5D66" w:rsidP="004C5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5D01"/>
    <w:sectPr w:rsidSect="004C5D66">
      <w:headerReference w:type="even" r:id="rId4"/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0B6D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60B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0B6D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71E3">
      <w:rPr>
        <w:rStyle w:val="PageNumber"/>
        <w:noProof/>
      </w:rPr>
      <w:t>2</w:t>
    </w:r>
    <w:r>
      <w:rPr>
        <w:rStyle w:val="PageNumber"/>
      </w:rPr>
      <w:fldChar w:fldCharType="end"/>
    </w:r>
  </w:p>
  <w:p w:rsidR="00460B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66"/>
    <w:rsid w:val="000B71E3"/>
    <w:rsid w:val="003D262F"/>
    <w:rsid w:val="00460B6D"/>
    <w:rsid w:val="004C5D66"/>
    <w:rsid w:val="007B5D01"/>
    <w:rsid w:val="00AD6645"/>
    <w:rsid w:val="00AF29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C5D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">
    <w:name w:val="Верхний колонтитул Знак"/>
    <w:basedOn w:val="DefaultParagraphFont"/>
    <w:link w:val="Header"/>
    <w:rsid w:val="004C5D6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C5D66"/>
  </w:style>
  <w:style w:type="paragraph" w:styleId="BalloonText">
    <w:name w:val="Balloon Text"/>
    <w:basedOn w:val="Normal"/>
    <w:link w:val="a0"/>
    <w:uiPriority w:val="99"/>
    <w:semiHidden/>
    <w:unhideWhenUsed/>
    <w:rsid w:val="003D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D2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