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0EF9" w:rsidP="00430EF9">
      <w:pPr>
        <w:ind w:firstLine="567"/>
        <w:jc w:val="right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Дело № 2-</w:t>
      </w:r>
      <w:r w:rsidR="00252169">
        <w:rPr>
          <w:sz w:val="28"/>
          <w:szCs w:val="28"/>
          <w:lang w:val="ru-RU"/>
        </w:rPr>
        <w:t>87</w:t>
      </w:r>
      <w:r>
        <w:rPr>
          <w:sz w:val="28"/>
          <w:szCs w:val="28"/>
          <w:lang w:val="ru-RU"/>
        </w:rPr>
        <w:t>2/1/2022</w:t>
      </w:r>
    </w:p>
    <w:p w:rsidR="00430EF9" w:rsidRPr="005B4C85" w:rsidP="00430EF9">
      <w:pPr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УИД 16 </w:t>
      </w:r>
      <w:r>
        <w:rPr>
          <w:sz w:val="28"/>
          <w:szCs w:val="28"/>
        </w:rPr>
        <w:t>MS</w:t>
      </w:r>
      <w:r>
        <w:rPr>
          <w:sz w:val="28"/>
          <w:szCs w:val="28"/>
          <w:lang w:val="ru-RU"/>
        </w:rPr>
        <w:t>0057-01-2022-000140-17</w:t>
      </w:r>
    </w:p>
    <w:p w:rsidR="00430EF9" w:rsidRPr="00E00A4C" w:rsidP="00430EF9">
      <w:pPr>
        <w:ind w:firstLine="567"/>
        <w:jc w:val="center"/>
        <w:rPr>
          <w:sz w:val="28"/>
          <w:szCs w:val="28"/>
          <w:lang w:val="ru-RU"/>
        </w:rPr>
      </w:pPr>
    </w:p>
    <w:p w:rsidR="00430EF9" w:rsidRPr="00E00A4C" w:rsidP="00430EF9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   РЕШЕНИЕ</w:t>
      </w:r>
    </w:p>
    <w:p w:rsidR="00430EF9" w:rsidRPr="00E00A4C" w:rsidP="00430EF9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именем Российской Федерации</w:t>
      </w:r>
    </w:p>
    <w:p w:rsidR="00430EF9" w:rsidRPr="00E00A4C" w:rsidP="00430EF9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(резолютивная часть)</w:t>
      </w:r>
    </w:p>
    <w:p w:rsidR="00430EF9" w:rsidRPr="00E00A4C" w:rsidP="00430EF9">
      <w:pPr>
        <w:ind w:firstLine="567"/>
        <w:jc w:val="center"/>
        <w:rPr>
          <w:sz w:val="28"/>
          <w:szCs w:val="28"/>
          <w:lang w:val="ru-RU"/>
        </w:rPr>
      </w:pPr>
    </w:p>
    <w:p w:rsidR="00430EF9" w:rsidRPr="00E00A4C" w:rsidP="00430EF9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 апреля</w:t>
      </w:r>
      <w:r>
        <w:rPr>
          <w:sz w:val="28"/>
          <w:szCs w:val="28"/>
          <w:lang w:val="ru-RU"/>
        </w:rPr>
        <w:t xml:space="preserve"> 2022 </w:t>
      </w:r>
      <w:r w:rsidRPr="00E00A4C">
        <w:rPr>
          <w:sz w:val="28"/>
          <w:szCs w:val="28"/>
          <w:lang w:val="ru-RU"/>
        </w:rPr>
        <w:t>года</w:t>
      </w:r>
      <w:r w:rsidRPr="00E00A4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  <w:t xml:space="preserve">      город Набережные Челны</w:t>
      </w:r>
    </w:p>
    <w:p w:rsidR="00430EF9" w:rsidRPr="00E00A4C" w:rsidP="00430EF9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  <w:t xml:space="preserve">      Республики Татарстан</w:t>
      </w:r>
    </w:p>
    <w:p w:rsidR="00430EF9" w:rsidRPr="00E00A4C" w:rsidP="00430EF9">
      <w:pPr>
        <w:suppressAutoHyphens/>
        <w:autoSpaceDE w:val="0"/>
        <w:autoSpaceDN w:val="0"/>
        <w:adjustRightInd w:val="0"/>
        <w:ind w:firstLine="567"/>
        <w:rPr>
          <w:sz w:val="20"/>
          <w:szCs w:val="20"/>
          <w:lang w:val="ru-RU"/>
        </w:rPr>
      </w:pPr>
    </w:p>
    <w:p w:rsidR="00430EF9" w:rsidRPr="00E00A4C" w:rsidP="00430EF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Мировой судья судебного участка № 1 по судебному району города Набережные Челны Республики Татарстан </w:t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</w:t>
      </w:r>
      <w:r w:rsidRPr="00E00A4C">
        <w:rPr>
          <w:sz w:val="28"/>
          <w:szCs w:val="28"/>
          <w:lang w:val="ru-RU"/>
        </w:rPr>
        <w:t xml:space="preserve">, </w:t>
      </w:r>
    </w:p>
    <w:p w:rsidR="00430EF9" w:rsidRPr="00E00A4C" w:rsidP="00430EF9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при секретаре </w:t>
      </w:r>
      <w:r>
        <w:rPr>
          <w:sz w:val="28"/>
          <w:szCs w:val="28"/>
          <w:lang w:val="ru-RU"/>
        </w:rPr>
        <w:t>Исматовой</w:t>
      </w:r>
      <w:r>
        <w:rPr>
          <w:sz w:val="28"/>
          <w:szCs w:val="28"/>
          <w:lang w:val="ru-RU"/>
        </w:rPr>
        <w:t xml:space="preserve"> Д.Б.,</w:t>
      </w:r>
    </w:p>
    <w:p w:rsidR="00430EF9" w:rsidRPr="00E00A4C" w:rsidP="00430EF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рассмотрев в открытом судебном зас</w:t>
      </w:r>
      <w:r>
        <w:rPr>
          <w:sz w:val="28"/>
          <w:szCs w:val="28"/>
          <w:lang w:val="ru-RU"/>
        </w:rPr>
        <w:t xml:space="preserve">едании гражданское дело по иск </w:t>
      </w:r>
      <w:r w:rsidRPr="00B17404">
        <w:rPr>
          <w:sz w:val="28"/>
          <w:szCs w:val="28"/>
          <w:lang w:val="ru-RU"/>
        </w:rPr>
        <w:t>общества с ограниченной ответственностью «</w:t>
      </w:r>
      <w:r>
        <w:rPr>
          <w:sz w:val="28"/>
          <w:szCs w:val="28"/>
          <w:lang w:val="ru-RU"/>
        </w:rPr>
        <w:t>АйДи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Коллект</w:t>
      </w:r>
      <w:r>
        <w:rPr>
          <w:sz w:val="28"/>
          <w:szCs w:val="28"/>
          <w:lang w:val="ru-RU"/>
        </w:rPr>
        <w:t xml:space="preserve">» к Позднышевой </w:t>
      </w:r>
      <w:r w:rsidR="00D20771">
        <w:rPr>
          <w:sz w:val="28"/>
          <w:szCs w:val="28"/>
          <w:lang w:val="ru-RU"/>
        </w:rPr>
        <w:t>Е.В.</w:t>
      </w:r>
      <w:r>
        <w:rPr>
          <w:sz w:val="28"/>
          <w:szCs w:val="28"/>
          <w:lang w:val="ru-RU"/>
        </w:rPr>
        <w:t xml:space="preserve"> </w:t>
      </w:r>
      <w:r w:rsidRPr="00B17404">
        <w:rPr>
          <w:sz w:val="28"/>
          <w:szCs w:val="28"/>
          <w:lang w:val="ru-RU"/>
        </w:rPr>
        <w:t>о взыскании задолженности по договору займа</w:t>
      </w:r>
      <w:r w:rsidRPr="00E00A4C">
        <w:rPr>
          <w:sz w:val="28"/>
          <w:szCs w:val="28"/>
          <w:lang w:val="ru-RU"/>
        </w:rPr>
        <w:t>,</w:t>
      </w:r>
    </w:p>
    <w:p w:rsidR="00430EF9" w:rsidP="00430EF9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руководствуясь статьями 194-199 Гражданского процессуального коде</w:t>
      </w:r>
      <w:r w:rsidRPr="00E00A4C">
        <w:rPr>
          <w:sz w:val="28"/>
          <w:szCs w:val="28"/>
          <w:lang w:val="ru-RU"/>
        </w:rPr>
        <w:t>к</w:t>
      </w:r>
      <w:r w:rsidRPr="00E00A4C">
        <w:rPr>
          <w:sz w:val="28"/>
          <w:szCs w:val="28"/>
          <w:lang w:val="ru-RU"/>
        </w:rPr>
        <w:t>са Российской Федерации, мировой</w:t>
      </w:r>
      <w:r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суд</w:t>
      </w:r>
      <w:r>
        <w:rPr>
          <w:sz w:val="28"/>
          <w:szCs w:val="28"/>
          <w:lang w:val="ru-RU"/>
        </w:rPr>
        <w:t>ья</w:t>
      </w:r>
    </w:p>
    <w:p w:rsidR="00430EF9" w:rsidP="00430EF9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C83C4E">
        <w:rPr>
          <w:sz w:val="28"/>
          <w:szCs w:val="28"/>
          <w:lang w:val="ru-RU"/>
        </w:rPr>
        <w:t>:</w:t>
      </w:r>
    </w:p>
    <w:p w:rsidR="00430EF9" w:rsidRPr="00C83C4E" w:rsidP="00430EF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исковые требования</w:t>
      </w:r>
      <w:r w:rsidRPr="00BF43F9">
        <w:rPr>
          <w:sz w:val="28"/>
          <w:szCs w:val="28"/>
          <w:lang w:val="ru-RU"/>
        </w:rPr>
        <w:t xml:space="preserve"> </w:t>
      </w:r>
      <w:r w:rsidRPr="00B17404">
        <w:rPr>
          <w:sz w:val="28"/>
          <w:szCs w:val="28"/>
          <w:lang w:val="ru-RU"/>
        </w:rPr>
        <w:t xml:space="preserve">общества с ограниченной </w:t>
      </w:r>
      <w:r>
        <w:rPr>
          <w:sz w:val="28"/>
          <w:szCs w:val="28"/>
          <w:lang w:val="ru-RU"/>
        </w:rPr>
        <w:t xml:space="preserve">ответственностью </w:t>
      </w:r>
      <w:r>
        <w:rPr>
          <w:sz w:val="28"/>
          <w:szCs w:val="28"/>
          <w:lang w:val="ru-RU"/>
        </w:rPr>
        <w:t>АйДи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Коллект</w:t>
      </w:r>
      <w:r>
        <w:rPr>
          <w:sz w:val="28"/>
          <w:szCs w:val="28"/>
          <w:lang w:val="ru-RU"/>
        </w:rPr>
        <w:t xml:space="preserve">» к Позднышевой </w:t>
      </w:r>
      <w:r w:rsidR="00D20771">
        <w:rPr>
          <w:sz w:val="28"/>
          <w:szCs w:val="28"/>
          <w:lang w:val="ru-RU"/>
        </w:rPr>
        <w:t>Е.В.</w:t>
      </w:r>
      <w:r>
        <w:rPr>
          <w:sz w:val="28"/>
          <w:szCs w:val="28"/>
          <w:lang w:val="ru-RU"/>
        </w:rPr>
        <w:t xml:space="preserve"> </w:t>
      </w:r>
      <w:r w:rsidRPr="00B17404">
        <w:rPr>
          <w:sz w:val="28"/>
          <w:szCs w:val="28"/>
          <w:lang w:val="ru-RU"/>
        </w:rPr>
        <w:t>о взыскании задолженности по договору займа</w:t>
      </w:r>
      <w:r w:rsidRPr="00C83C4E">
        <w:rPr>
          <w:sz w:val="28"/>
          <w:szCs w:val="28"/>
          <w:lang w:val="ru-RU"/>
        </w:rPr>
        <w:t xml:space="preserve"> удовлетворить.</w:t>
      </w:r>
    </w:p>
    <w:p w:rsidR="00430EF9" w:rsidRPr="00C83C4E" w:rsidP="00430EF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Взыскать с </w:t>
      </w:r>
      <w:r>
        <w:rPr>
          <w:sz w:val="28"/>
          <w:szCs w:val="28"/>
          <w:lang w:val="ru-RU"/>
        </w:rPr>
        <w:t xml:space="preserve">Позднышевой </w:t>
      </w:r>
      <w:r w:rsidR="00D20771">
        <w:rPr>
          <w:sz w:val="28"/>
          <w:szCs w:val="28"/>
          <w:lang w:val="ru-RU"/>
        </w:rPr>
        <w:t>Е.В.</w:t>
      </w:r>
      <w:r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 xml:space="preserve">в пользу </w:t>
      </w:r>
      <w:r w:rsidRPr="00B17404">
        <w:rPr>
          <w:sz w:val="28"/>
          <w:szCs w:val="28"/>
          <w:lang w:val="ru-RU"/>
        </w:rPr>
        <w:t>общества с ограниченной ответственностью «</w:t>
      </w:r>
      <w:r>
        <w:rPr>
          <w:sz w:val="28"/>
          <w:szCs w:val="28"/>
          <w:lang w:val="ru-RU"/>
        </w:rPr>
        <w:t>АйДи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Коллект</w:t>
      </w:r>
      <w:r>
        <w:rPr>
          <w:sz w:val="28"/>
          <w:szCs w:val="28"/>
          <w:lang w:val="ru-RU"/>
        </w:rPr>
        <w:t>» задолженность по договору займа №</w:t>
      </w:r>
      <w:r w:rsidR="00D20771">
        <w:rPr>
          <w:sz w:val="28"/>
          <w:szCs w:val="28"/>
          <w:lang w:val="ru-RU"/>
        </w:rPr>
        <w:t>ХХХ</w:t>
      </w:r>
      <w:r>
        <w:rPr>
          <w:sz w:val="28"/>
          <w:szCs w:val="28"/>
          <w:lang w:val="ru-RU"/>
        </w:rPr>
        <w:t xml:space="preserve"> за период с 11 октября 2020 года по 26 марта 2021 года в размере 11 500 рублей, расходы по оплате государственной пошлины в размере 460 рублей.</w:t>
      </w:r>
    </w:p>
    <w:p w:rsidR="00252169" w:rsidRPr="005C0D10" w:rsidP="00252169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5C0D10">
        <w:rPr>
          <w:sz w:val="28"/>
          <w:szCs w:val="28"/>
          <w:lang w:val="ru-RU"/>
        </w:rPr>
        <w:t>Решение может быт</w:t>
      </w:r>
      <w:r w:rsidRPr="005C0D10">
        <w:rPr>
          <w:sz w:val="28"/>
          <w:szCs w:val="28"/>
          <w:lang w:val="ru-RU"/>
        </w:rPr>
        <w:t xml:space="preserve">ь обжаловано в апелляционном порядке в </w:t>
      </w:r>
      <w:r w:rsidRPr="005C0D10">
        <w:rPr>
          <w:sz w:val="28"/>
          <w:szCs w:val="28"/>
          <w:lang w:val="ru-RU"/>
        </w:rPr>
        <w:t>Набережночелнинский</w:t>
      </w:r>
      <w:r w:rsidRPr="005C0D10">
        <w:rPr>
          <w:sz w:val="28"/>
          <w:szCs w:val="28"/>
          <w:lang w:val="ru-RU"/>
        </w:rPr>
        <w:t xml:space="preserve">  городской суд Республики Татарстан в течение месяца через мирового судью.</w:t>
      </w:r>
    </w:p>
    <w:p w:rsidR="00252169" w:rsidRPr="005C0D10" w:rsidP="00252169">
      <w:pPr>
        <w:widowControl w:val="0"/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 w:rsidRPr="005C0D10">
        <w:rPr>
          <w:sz w:val="28"/>
          <w:szCs w:val="28"/>
          <w:lang w:val="ru-RU"/>
        </w:rPr>
        <w:t xml:space="preserve">Лица,  участвующие  в деле,  их  представители,  могут  подать заявление </w:t>
      </w:r>
      <w:r w:rsidRPr="005C0D10">
        <w:rPr>
          <w:sz w:val="28"/>
          <w:szCs w:val="28"/>
          <w:lang w:val="ru-RU"/>
        </w:rPr>
        <w:t>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52169" w:rsidP="00252169">
      <w:pPr>
        <w:ind w:firstLine="567"/>
        <w:jc w:val="both"/>
        <w:rPr>
          <w:sz w:val="28"/>
          <w:szCs w:val="28"/>
          <w:lang w:val="ru-RU"/>
        </w:rPr>
      </w:pPr>
      <w:r w:rsidRPr="005C0D10">
        <w:rPr>
          <w:sz w:val="28"/>
          <w:szCs w:val="28"/>
          <w:lang w:val="ru-RU"/>
        </w:rPr>
        <w:t>Лица, участвующие в деле, их представители могут ознакомиться с м</w:t>
      </w:r>
      <w:r w:rsidRPr="005C0D10">
        <w:rPr>
          <w:sz w:val="28"/>
          <w:szCs w:val="28"/>
          <w:lang w:val="ru-RU"/>
        </w:rPr>
        <w:t>о</w:t>
      </w:r>
      <w:r w:rsidRPr="005C0D10">
        <w:rPr>
          <w:sz w:val="28"/>
          <w:szCs w:val="28"/>
          <w:lang w:val="ru-RU"/>
        </w:rPr>
        <w:t>тивированным решением суда по  истечении пяти дней  со дня поступления от лиц, участвующих в деле, их представителей заявления о составлении м</w:t>
      </w:r>
      <w:r w:rsidRPr="005C0D10">
        <w:rPr>
          <w:sz w:val="28"/>
          <w:szCs w:val="28"/>
          <w:lang w:val="ru-RU"/>
        </w:rPr>
        <w:t>о</w:t>
      </w:r>
      <w:r w:rsidRPr="005C0D10">
        <w:rPr>
          <w:sz w:val="28"/>
          <w:szCs w:val="28"/>
          <w:lang w:val="ru-RU"/>
        </w:rPr>
        <w:t>тивированного решения суда</w:t>
      </w:r>
      <w:r w:rsidRPr="00AD3C0C">
        <w:rPr>
          <w:sz w:val="28"/>
          <w:szCs w:val="28"/>
          <w:lang w:val="ru-RU"/>
        </w:rPr>
        <w:t>.</w:t>
      </w:r>
    </w:p>
    <w:p w:rsidR="00252169" w:rsidP="00252169">
      <w:pPr>
        <w:ind w:firstLine="567"/>
        <w:jc w:val="both"/>
        <w:rPr>
          <w:sz w:val="28"/>
          <w:szCs w:val="28"/>
          <w:lang w:val="ru-RU"/>
        </w:rPr>
      </w:pPr>
    </w:p>
    <w:p w:rsidR="00252169" w:rsidRPr="00F53FA1" w:rsidP="002521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4"/>
        </w:tabs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Мировой судья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D92EE6">
        <w:rPr>
          <w:sz w:val="28"/>
          <w:szCs w:val="28"/>
          <w:lang w:val="ru-RU"/>
        </w:rPr>
        <w:t>подпись</w:t>
      </w:r>
      <w:r w:rsidR="00D92EE6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</w:t>
      </w:r>
      <w:r w:rsidRPr="00F53FA1">
        <w:rPr>
          <w:sz w:val="28"/>
          <w:szCs w:val="28"/>
          <w:lang w:val="ru-RU"/>
        </w:rPr>
        <w:t xml:space="preserve"> </w:t>
      </w:r>
    </w:p>
    <w:p w:rsidR="006A36D5" w:rsidRPr="00430EF9">
      <w:pPr>
        <w:rPr>
          <w:lang w:val="ru-RU"/>
        </w:rPr>
      </w:pPr>
    </w:p>
    <w:sectPr w:rsidSect="00B17404">
      <w:headerReference w:type="even" r:id="rId4"/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4C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2EE6">
      <w:rPr>
        <w:rStyle w:val="PageNumber"/>
        <w:noProof/>
      </w:rPr>
      <w:t>2</w:t>
    </w:r>
    <w:r>
      <w:rPr>
        <w:rStyle w:val="PageNumber"/>
      </w:rPr>
      <w:fldChar w:fldCharType="end"/>
    </w:r>
  </w:p>
  <w:p w:rsidR="00DA44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F9"/>
    <w:rsid w:val="00252169"/>
    <w:rsid w:val="0035674E"/>
    <w:rsid w:val="00430EF9"/>
    <w:rsid w:val="004626EA"/>
    <w:rsid w:val="005722A2"/>
    <w:rsid w:val="005B4C85"/>
    <w:rsid w:val="005C0D10"/>
    <w:rsid w:val="006A36D5"/>
    <w:rsid w:val="009A5513"/>
    <w:rsid w:val="00AD3C0C"/>
    <w:rsid w:val="00AD6645"/>
    <w:rsid w:val="00AF2441"/>
    <w:rsid w:val="00B17404"/>
    <w:rsid w:val="00BF43F9"/>
    <w:rsid w:val="00C30D18"/>
    <w:rsid w:val="00C83C4E"/>
    <w:rsid w:val="00D20771"/>
    <w:rsid w:val="00D92EE6"/>
    <w:rsid w:val="00DA44C9"/>
    <w:rsid w:val="00E00A4C"/>
    <w:rsid w:val="00E60795"/>
    <w:rsid w:val="00F53F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30E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30EF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30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