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523" w:rsidRPr="005C0523" w:rsidP="005C05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дело № 2-387/2022</w:t>
      </w:r>
    </w:p>
    <w:p w:rsidR="005C0523" w:rsidRPr="005C0523" w:rsidP="005C0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РЕШЕНИЕ</w:t>
      </w:r>
    </w:p>
    <w:p w:rsidR="005C0523" w:rsidRPr="005C0523" w:rsidP="005C0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C0523" w:rsidRPr="005C0523" w:rsidP="005C0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24 марта 2022 г.                                                               г. Зеленодольск РТ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C05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052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5C0523">
        <w:rPr>
          <w:rFonts w:ascii="Times New Roman" w:hAnsi="Times New Roman" w:cs="Times New Roman"/>
          <w:sz w:val="28"/>
          <w:szCs w:val="28"/>
        </w:rPr>
        <w:t>Асулбегова</w:t>
      </w:r>
      <w:r w:rsidRPr="005C05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при секретаре  А.Г. Денисовой,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Федорова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5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523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«Прогресс» о  защите прав потребителей,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 xml:space="preserve"> руководствуясь ст. ст. 12,56, 194, 198, 199 ГПК РФ,  </w:t>
      </w:r>
    </w:p>
    <w:p w:rsidR="005C0523" w:rsidRPr="005C0523" w:rsidP="005C0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РЕШИЛ: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Исковые требования Федорова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5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0523"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5C052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 w:rsidRPr="005C0523">
        <w:rPr>
          <w:rFonts w:ascii="Times New Roman" w:hAnsi="Times New Roman" w:cs="Times New Roman"/>
          <w:sz w:val="28"/>
          <w:szCs w:val="28"/>
        </w:rPr>
        <w:t>Прогресс</w:t>
      </w:r>
      <w:r w:rsidRPr="005C0523">
        <w:rPr>
          <w:rFonts w:ascii="Times New Roman" w:hAnsi="Times New Roman" w:cs="Times New Roman"/>
          <w:sz w:val="28"/>
          <w:szCs w:val="28"/>
        </w:rPr>
        <w:t>»в</w:t>
      </w:r>
      <w:r w:rsidRPr="005C0523">
        <w:rPr>
          <w:rFonts w:ascii="Times New Roman" w:hAnsi="Times New Roman" w:cs="Times New Roman"/>
          <w:sz w:val="28"/>
          <w:szCs w:val="28"/>
        </w:rPr>
        <w:t xml:space="preserve"> пользу  Федорова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5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523">
        <w:rPr>
          <w:rFonts w:ascii="Times New Roman" w:hAnsi="Times New Roman" w:cs="Times New Roman"/>
          <w:sz w:val="28"/>
          <w:szCs w:val="28"/>
        </w:rPr>
        <w:t xml:space="preserve"> 71880 руб. – денежную сумму, уплаченную по договору № 1640401380 от 11.08.2021,   проценты за пользование чужими денежными средствами за период с 05.10.2021 по 10.02.2022 в сумме 2055,83 руб.; компенсацию морального вреда, в размере 1500 рублей; штраф за несоблюдение требования потребителя в добровольном порядке в сумме 35940,00 руб., расходы по оплате услуг представителя в размере 12000 руб.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"Прогресс" в бюджет </w:t>
      </w:r>
      <w:r w:rsidRPr="005C052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C052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сумме 2718,07 руб.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5C0523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0523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 в течение месяца.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sz w:val="28"/>
          <w:szCs w:val="28"/>
        </w:rPr>
        <w:t xml:space="preserve">по </w:t>
      </w:r>
      <w:r w:rsidRPr="005C05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052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Р.А. </w:t>
      </w:r>
      <w:r w:rsidRPr="005C0523">
        <w:rPr>
          <w:rFonts w:ascii="Times New Roman" w:hAnsi="Times New Roman" w:cs="Times New Roman"/>
          <w:sz w:val="28"/>
          <w:szCs w:val="28"/>
        </w:rPr>
        <w:t>Асулбегова</w:t>
      </w:r>
    </w:p>
    <w:p w:rsidR="005C0523" w:rsidRPr="005C0523" w:rsidP="005C0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3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8F"/>
    <w:rsid w:val="005C0523"/>
    <w:rsid w:val="00A23368"/>
    <w:rsid w:val="00D50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