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80C" w:rsidRPr="0092580C" w:rsidP="0092580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дело № 2-385/2022</w:t>
      </w:r>
    </w:p>
    <w:p w:rsidR="0092580C" w:rsidRPr="0092580C" w:rsidP="009258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РЕШЕНИЕ</w:t>
      </w:r>
    </w:p>
    <w:p w:rsidR="0092580C" w:rsidRPr="0092580C" w:rsidP="009258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2580C" w:rsidRPr="0092580C" w:rsidP="009258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15 марта 2022 г.                                                               г. Зеленодольск РТ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2580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580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92580C">
        <w:rPr>
          <w:rFonts w:ascii="Times New Roman" w:hAnsi="Times New Roman" w:cs="Times New Roman"/>
          <w:sz w:val="28"/>
          <w:szCs w:val="28"/>
        </w:rPr>
        <w:t>Асулбегова</w:t>
      </w:r>
      <w:r w:rsidRPr="009258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при секретаре  А.Г. Денисовой,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2580C">
        <w:rPr>
          <w:rFonts w:ascii="Times New Roman" w:hAnsi="Times New Roman" w:cs="Times New Roman"/>
          <w:sz w:val="28"/>
          <w:szCs w:val="28"/>
        </w:rPr>
        <w:t>Биктагирова</w:t>
      </w:r>
      <w:r w:rsidRPr="009258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80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80C">
        <w:rPr>
          <w:rFonts w:ascii="Times New Roman" w:hAnsi="Times New Roman" w:cs="Times New Roman"/>
          <w:sz w:val="28"/>
          <w:szCs w:val="28"/>
        </w:rPr>
        <w:t xml:space="preserve"> к ООО «Сеть связной» о  защите прав потребителей,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 xml:space="preserve"> руководствуясь ст. 333 ГК РФ, ст. ст. 12,56, 194, 198, 199 ГПК РФ,  </w:t>
      </w:r>
    </w:p>
    <w:p w:rsidR="0092580C" w:rsidRPr="0092580C" w:rsidP="009258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РЕШИЛ: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92580C">
        <w:rPr>
          <w:rFonts w:ascii="Times New Roman" w:hAnsi="Times New Roman" w:cs="Times New Roman"/>
          <w:sz w:val="28"/>
          <w:szCs w:val="28"/>
        </w:rPr>
        <w:t>Биктагирова</w:t>
      </w:r>
      <w:r w:rsidRPr="009258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80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80C">
        <w:rPr>
          <w:rFonts w:ascii="Times New Roman" w:hAnsi="Times New Roman" w:cs="Times New Roman"/>
          <w:sz w:val="28"/>
          <w:szCs w:val="28"/>
        </w:rPr>
        <w:t xml:space="preserve"> удовлетворить частично</w:t>
      </w:r>
      <w:r w:rsidRPr="0092580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 xml:space="preserve">Взыскать с ООО «Сеть связной» в пользу  </w:t>
      </w:r>
      <w:r w:rsidRPr="0092580C">
        <w:rPr>
          <w:rFonts w:ascii="Times New Roman" w:hAnsi="Times New Roman" w:cs="Times New Roman"/>
          <w:sz w:val="28"/>
          <w:szCs w:val="28"/>
        </w:rPr>
        <w:t>Биктагирова</w:t>
      </w:r>
      <w:r w:rsidRPr="009258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80C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580C">
        <w:rPr>
          <w:rFonts w:ascii="Times New Roman" w:hAnsi="Times New Roman" w:cs="Times New Roman"/>
          <w:sz w:val="28"/>
          <w:szCs w:val="28"/>
        </w:rPr>
        <w:t xml:space="preserve"> 36990,00 руб. – стоимость товара ненадлежащего качества,   8000,00 руб.– неустойку за период с 30.11.2021 по 07.02.2022; 1000,00 руб. – компенсацию морального вреда; 78,80 руб. – почтовые расходы; 5000,00 руб. – расходы по оплате юридических услуг; 9000,00 руб. – штраф за несоблюдение добровольного порядка удовлетворения требований потребителя. 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В остальной части иска отказать.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 xml:space="preserve">Взыскать с ООО «Сеть связной» в бюджет </w:t>
      </w:r>
      <w:r w:rsidRPr="0092580C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92580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1609,7 руб.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</w:t>
      </w:r>
      <w:r w:rsidRPr="0092580C">
        <w:rPr>
          <w:rFonts w:ascii="Times New Roman" w:hAnsi="Times New Roman" w:cs="Times New Roman"/>
          <w:sz w:val="28"/>
          <w:szCs w:val="28"/>
        </w:rPr>
        <w:t>Зеленодольский</w:t>
      </w:r>
      <w:r w:rsidRPr="0092580C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 в течение месяца.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80C">
        <w:rPr>
          <w:rFonts w:ascii="Times New Roman" w:hAnsi="Times New Roman" w:cs="Times New Roman"/>
          <w:sz w:val="28"/>
          <w:szCs w:val="28"/>
        </w:rPr>
        <w:t xml:space="preserve">по </w:t>
      </w:r>
      <w:r w:rsidRPr="0092580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580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Р.А. </w:t>
      </w:r>
      <w:r w:rsidRPr="0092580C">
        <w:rPr>
          <w:rFonts w:ascii="Times New Roman" w:hAnsi="Times New Roman" w:cs="Times New Roman"/>
          <w:sz w:val="28"/>
          <w:szCs w:val="28"/>
        </w:rPr>
        <w:t>Асулбегова</w:t>
      </w:r>
    </w:p>
    <w:p w:rsidR="0092580C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885" w:rsidRPr="0092580C" w:rsidP="009258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EA"/>
    <w:rsid w:val="0092580C"/>
    <w:rsid w:val="00AC18EA"/>
    <w:rsid w:val="00D72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