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905" w:rsidRPr="001B3905" w:rsidP="001B390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 xml:space="preserve">дело № 2-4/2022        </w:t>
      </w:r>
    </w:p>
    <w:p w:rsidR="001B3905" w:rsidRPr="001B3905" w:rsidP="001B39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1B3905" w:rsidRPr="001B3905" w:rsidP="001B39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B3905" w:rsidRPr="001B3905" w:rsidP="001B39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 xml:space="preserve">21 февраля 2022 г.                                                              г. Зеленодольск РТ         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1B390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B390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1B3905">
        <w:rPr>
          <w:rFonts w:ascii="Times New Roman" w:hAnsi="Times New Roman" w:cs="Times New Roman"/>
          <w:sz w:val="28"/>
          <w:szCs w:val="28"/>
        </w:rPr>
        <w:t>Асулбегова</w:t>
      </w:r>
      <w:r w:rsidRPr="001B39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B3905">
        <w:rPr>
          <w:rFonts w:ascii="Times New Roman" w:hAnsi="Times New Roman" w:cs="Times New Roman"/>
          <w:sz w:val="28"/>
          <w:szCs w:val="28"/>
        </w:rPr>
        <w:t>Нигматуллина</w:t>
      </w:r>
      <w:r w:rsidRPr="001B390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390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3905">
        <w:rPr>
          <w:rFonts w:ascii="Times New Roman" w:hAnsi="Times New Roman" w:cs="Times New Roman"/>
          <w:sz w:val="28"/>
          <w:szCs w:val="28"/>
        </w:rPr>
        <w:t xml:space="preserve"> к ПАО «ВымпелК</w:t>
      </w:r>
      <w:r>
        <w:rPr>
          <w:rFonts w:ascii="Times New Roman" w:hAnsi="Times New Roman" w:cs="Times New Roman"/>
          <w:sz w:val="28"/>
          <w:szCs w:val="28"/>
        </w:rPr>
        <w:t>ом» о защите прав потребителей,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 ст. ст. 235, 237, 199  ГПК РФ</w:t>
      </w:r>
    </w:p>
    <w:p w:rsidR="001B3905" w:rsidRPr="001B3905" w:rsidP="001B39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>решил: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 xml:space="preserve">Взыскать с ПАО «ВымпелКом» в пользу </w:t>
      </w:r>
      <w:r w:rsidRPr="001B3905">
        <w:rPr>
          <w:rFonts w:ascii="Times New Roman" w:hAnsi="Times New Roman" w:cs="Times New Roman"/>
          <w:sz w:val="28"/>
          <w:szCs w:val="28"/>
        </w:rPr>
        <w:t>Нигматуллина</w:t>
      </w:r>
      <w:r w:rsidRPr="001B390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39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3905">
        <w:rPr>
          <w:rFonts w:ascii="Times New Roman" w:hAnsi="Times New Roman" w:cs="Times New Roman"/>
          <w:sz w:val="28"/>
          <w:szCs w:val="28"/>
        </w:rPr>
        <w:t xml:space="preserve"> 39990,00 руб. – стоимость товара ненадлежащего качества, 1000 руб. - компенсацию морального вреда,  8000,00 руб. –  расходы по оплате экспертизы, 601,28 руб. – почтовые расходы, 19995 руб. </w:t>
      </w:r>
      <w:r w:rsidRPr="001B3905">
        <w:rPr>
          <w:rFonts w:ascii="Times New Roman" w:hAnsi="Times New Roman" w:cs="Times New Roman"/>
          <w:sz w:val="28"/>
          <w:szCs w:val="28"/>
        </w:rPr>
        <w:t>–ш</w:t>
      </w:r>
      <w:r w:rsidRPr="001B3905">
        <w:rPr>
          <w:rFonts w:ascii="Times New Roman" w:hAnsi="Times New Roman" w:cs="Times New Roman"/>
          <w:sz w:val="28"/>
          <w:szCs w:val="28"/>
        </w:rPr>
        <w:t>траф за несоблюдение добровольного порядка удовлетворения требований потребителя.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 xml:space="preserve">Взыскать с ПАО «ВымпелКом»  в бюджет </w:t>
      </w:r>
      <w:r w:rsidRPr="001B3905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1B390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размере 1699,7 руб.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 xml:space="preserve"> Взыскать с ПАО «ВымпелКом» в пользу общества с ограниченной ответственностью «Республиканский центр экспертиз» 16000,00 руб. – расходы по оплате товароведческой экспертизы по счету № 383/22Б от 07 февраля 2022 г. 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 xml:space="preserve"> </w:t>
      </w:r>
      <w:r w:rsidRPr="001B3905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1B3905">
        <w:rPr>
          <w:rFonts w:ascii="Times New Roman" w:hAnsi="Times New Roman" w:cs="Times New Roman"/>
          <w:sz w:val="28"/>
          <w:szCs w:val="28"/>
        </w:rPr>
        <w:t>Зеленодольский</w:t>
      </w:r>
      <w:r w:rsidRPr="001B3905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1B3905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1B3905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B3905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1B3905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905">
        <w:rPr>
          <w:rFonts w:ascii="Times New Roman" w:hAnsi="Times New Roman" w:cs="Times New Roman"/>
          <w:sz w:val="28"/>
          <w:szCs w:val="28"/>
        </w:rPr>
        <w:t xml:space="preserve">по </w:t>
      </w:r>
      <w:r w:rsidRPr="001B390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B390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1B3905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335999" w:rsidRPr="001B3905" w:rsidP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905" w:rsidRPr="001B3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B5"/>
    <w:rsid w:val="001B3905"/>
    <w:rsid w:val="00335999"/>
    <w:rsid w:val="004228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