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</w:t>
      </w:r>
      <w:r>
        <w:rPr>
          <w:rFonts w:ascii="Times New Roman" w:eastAsia="Times New Roman" w:hAnsi="Times New Roman" w:cs="Times New Roman"/>
        </w:rPr>
        <w:t>1200</w:t>
      </w:r>
      <w:r>
        <w:rPr>
          <w:rFonts w:ascii="Times New Roman" w:eastAsia="Times New Roman" w:hAnsi="Times New Roman" w:cs="Times New Roman"/>
        </w:rPr>
        <w:t>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3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2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5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Биккулову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194, 198, 235 Гражданского процессуального кодекса Российской Федерации, мировой судья,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OrganizationNamegrp-11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Биккулову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Биккулов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1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ОГРН </w:t>
      </w:r>
      <w:r>
        <w:rPr>
          <w:rFonts w:ascii="Times New Roman" w:eastAsia="Times New Roman" w:hAnsi="Times New Roman" w:cs="Times New Roman"/>
          <w:sz w:val="27"/>
          <w:szCs w:val="27"/>
        </w:rPr>
        <w:t>1147847358383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займа №</w:t>
      </w:r>
      <w:r>
        <w:rPr>
          <w:rFonts w:ascii="Times New Roman" w:eastAsia="Times New Roman" w:hAnsi="Times New Roman" w:cs="Times New Roman"/>
          <w:sz w:val="28"/>
          <w:szCs w:val="28"/>
        </w:rPr>
        <w:t>201912240561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8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Style w:val="cat-Sumgrp-9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 суда может быть обжаловано ответчиком в апелляционном порядке в 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Решение вступило в законную силу ___________________________ года.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2rplc-0">
    <w:name w:val="cat-PhoneNumber grp-12 rplc-0"/>
    <w:basedOn w:val="DefaultParagraphFont"/>
  </w:style>
  <w:style w:type="character" w:customStyle="1" w:styleId="cat-PhoneNumbergrp-13rplc-1">
    <w:name w:val="cat-PhoneNumber grp-13 rplc-1"/>
    <w:basedOn w:val="DefaultParagraphFont"/>
  </w:style>
  <w:style w:type="character" w:customStyle="1" w:styleId="cat-Dategrp-2rplc-2">
    <w:name w:val="cat-Date grp-2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4rplc-5">
    <w:name w:val="cat-FIO grp-4 rplc-5"/>
    <w:basedOn w:val="DefaultParagraphFont"/>
  </w:style>
  <w:style w:type="character" w:customStyle="1" w:styleId="cat-FIOgrp-5rplc-6">
    <w:name w:val="cat-FIO grp-5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1rplc-9">
    <w:name w:val="cat-OrganizationName grp-11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PassportDatagrp-10rplc-12">
    <w:name w:val="cat-PassportData grp-10 rplc-12"/>
    <w:basedOn w:val="DefaultParagraphFont"/>
  </w:style>
  <w:style w:type="character" w:customStyle="1" w:styleId="cat-OrganizationNamegrp-11rplc-13">
    <w:name w:val="cat-OrganizationName grp-11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8rplc-15">
    <w:name w:val="cat-Sum grp-8 rplc-15"/>
    <w:basedOn w:val="DefaultParagraphFont"/>
  </w:style>
  <w:style w:type="character" w:customStyle="1" w:styleId="cat-Sumgrp-9rplc-16">
    <w:name w:val="cat-Sum grp-9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4rplc-18">
    <w:name w:val="cat-FIO grp-4 rplc-18"/>
    <w:basedOn w:val="DefaultParagraphFont"/>
  </w:style>
  <w:style w:type="character" w:customStyle="1" w:styleId="cat-FIOgrp-4rplc-19">
    <w:name w:val="cat-FIO grp-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