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1BA" w:rsidP="001E21BA">
      <w:pPr>
        <w:pStyle w:val="BodyTextIndent"/>
        <w:ind w:firstLine="0"/>
        <w:rPr>
          <w:sz w:val="27"/>
          <w:szCs w:val="27"/>
        </w:rPr>
      </w:pPr>
      <w:r>
        <w:rPr>
          <w:sz w:val="27"/>
          <w:szCs w:val="27"/>
        </w:rPr>
        <w:t>Резолютивная часть.</w:t>
      </w:r>
    </w:p>
    <w:p w:rsidR="001E21BA" w:rsidP="001E21BA">
      <w:pPr>
        <w:pStyle w:val="Caption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1E21BA" w:rsidP="001E21BA">
      <w:pPr>
        <w:pStyle w:val="Caption"/>
        <w:ind w:left="5664" w:firstLine="708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Дело № 2-1235/1/2022</w:t>
      </w:r>
    </w:p>
    <w:p w:rsidR="001E21BA" w:rsidP="001E21BA">
      <w:pPr>
        <w:pStyle w:val="Caption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УИД 16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0101-01-2022-000474-78</w:t>
      </w:r>
    </w:p>
    <w:p w:rsidR="001E21BA" w:rsidP="001E21BA">
      <w:pPr>
        <w:pStyle w:val="Caption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учет 205</w:t>
      </w:r>
    </w:p>
    <w:p w:rsidR="001E21BA" w:rsidP="001E21BA">
      <w:pPr>
        <w:pStyle w:val="Caption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1E21BA" w:rsidP="001E21BA">
      <w:pPr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1E21BA" w:rsidP="001E21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22 августа 2022 года                                                          город Елабуга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</w:p>
    <w:p w:rsidR="001E21BA" w:rsidP="001E21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Елабужскому судебному району Республики Татарстан Рахимова Л.Х., при секретаре судебного заседания Михайловой Н.В., рассмотрев в открытом судебном заседании гражданское дело по иску</w:t>
      </w:r>
    </w:p>
    <w:p w:rsidR="001E21BA" w:rsidP="001E21B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общества с ограниченной ответственностью «Микрокредитная компания «ДЕНЬГИМИГОМ»  к Антонову Е</w:t>
      </w:r>
      <w:r w:rsidR="00D14E8A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D14E8A">
        <w:rPr>
          <w:sz w:val="27"/>
          <w:szCs w:val="27"/>
        </w:rPr>
        <w:t>.</w:t>
      </w:r>
      <w:r>
        <w:rPr>
          <w:sz w:val="27"/>
          <w:szCs w:val="27"/>
        </w:rPr>
        <w:t xml:space="preserve"> о взыскании задолженности по договору потребительского займа, </w:t>
      </w:r>
    </w:p>
    <w:p w:rsidR="001E21BA" w:rsidP="001E21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руководствуясь статьями 194-199 ГПК РФ, мировой судья</w:t>
      </w:r>
    </w:p>
    <w:p w:rsidR="001E21BA" w:rsidP="001E21BA">
      <w:pPr>
        <w:ind w:left="2820"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>
        <w:rPr>
          <w:sz w:val="27"/>
          <w:szCs w:val="27"/>
        </w:rPr>
        <w:t>решил:</w:t>
      </w:r>
    </w:p>
    <w:p w:rsidR="001E21BA" w:rsidP="001E21B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иск общества с ограниченной ответственностью «Микрокредитная компания «ДЕНЬГИМИГОМ»  к Антонову Е</w:t>
      </w:r>
      <w:r w:rsidR="00D14E8A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D14E8A">
        <w:rPr>
          <w:sz w:val="27"/>
          <w:szCs w:val="27"/>
        </w:rPr>
        <w:t>.</w:t>
      </w:r>
      <w:r>
        <w:rPr>
          <w:sz w:val="27"/>
          <w:szCs w:val="27"/>
        </w:rPr>
        <w:t xml:space="preserve"> о взыскании задолженности по договору потребительского займа  удовлетворить частично.</w:t>
      </w:r>
    </w:p>
    <w:p w:rsidR="001E21BA" w:rsidP="001E21BA">
      <w:pPr>
        <w:ind w:left="-284" w:firstLine="992"/>
        <w:jc w:val="both"/>
        <w:rPr>
          <w:sz w:val="27"/>
          <w:szCs w:val="27"/>
        </w:rPr>
      </w:pPr>
      <w:r>
        <w:rPr>
          <w:sz w:val="27"/>
          <w:szCs w:val="27"/>
        </w:rPr>
        <w:t>Взыскать в пользу общества с ограниченной ответственностью «Микрокредитная компания «ДЕНЬГИМИГОМ», ИНН 1650244278, ОГРН 1121650010943, с Антонова Е</w:t>
      </w:r>
      <w:r w:rsidR="00D14E8A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D14E8A">
        <w:rPr>
          <w:sz w:val="27"/>
          <w:szCs w:val="27"/>
        </w:rPr>
        <w:t>.</w:t>
      </w:r>
      <w:r>
        <w:rPr>
          <w:sz w:val="27"/>
          <w:szCs w:val="27"/>
        </w:rPr>
        <w:t xml:space="preserve">, паспорт гражданина Российской Федерации: серия </w:t>
      </w:r>
      <w:r w:rsidR="00D14E8A">
        <w:rPr>
          <w:sz w:val="27"/>
          <w:szCs w:val="27"/>
        </w:rPr>
        <w:t>… номер …</w:t>
      </w:r>
      <w:r>
        <w:rPr>
          <w:sz w:val="27"/>
          <w:szCs w:val="27"/>
        </w:rPr>
        <w:t>, задолженность по договору потребительского займа № ОВ</w:t>
      </w:r>
      <w:r>
        <w:rPr>
          <w:sz w:val="27"/>
          <w:szCs w:val="27"/>
        </w:rPr>
        <w:t>З-</w:t>
      </w:r>
      <w:r w:rsidR="00D14E8A">
        <w:rPr>
          <w:sz w:val="27"/>
          <w:szCs w:val="27"/>
        </w:rPr>
        <w:t>…</w:t>
      </w:r>
      <w:r>
        <w:rPr>
          <w:sz w:val="27"/>
          <w:szCs w:val="27"/>
        </w:rPr>
        <w:t xml:space="preserve"> от 24 августа 2014 года в части процентов за пользование займом размере 4 942 (четыре тысячи девятьсот сорок два) рубля 47 копеек за период с 28.01.2019 по 25.01.2022,   а также почтовые расходы в размере 72 (семьдесят два) рубля 80 копеек, расходы на оплату услуг представителя в размере 1 500 (одна тысяча пятьсот) рублей и расходы по уплате государственной пошлины в размере 400 (четыреста) рублей 00 копеек, а всего в размере 6 915 (шесть тысяч девятьсот пятнадцать) рублей 27 копеек.</w:t>
      </w:r>
    </w:p>
    <w:p w:rsidR="001E21BA" w:rsidP="001E21BA">
      <w:pPr>
        <w:ind w:left="-284" w:firstLine="992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отказать.</w:t>
      </w:r>
      <w:r>
        <w:rPr>
          <w:sz w:val="27"/>
          <w:szCs w:val="27"/>
        </w:rPr>
        <w:tab/>
      </w:r>
    </w:p>
    <w:p w:rsidR="001E21BA" w:rsidP="001E21B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Заявление о составлении мотивированного решения суда может быть подано:</w:t>
      </w:r>
    </w:p>
    <w:p w:rsidR="001E21BA" w:rsidP="001E21B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E21BA" w:rsidP="001E21B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21BA" w:rsidP="001E21B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 </w:t>
      </w:r>
    </w:p>
    <w:p w:rsidR="001E21BA" w:rsidP="001E21BA">
      <w:pPr>
        <w:jc w:val="both"/>
        <w:rPr>
          <w:sz w:val="27"/>
          <w:szCs w:val="27"/>
        </w:rPr>
      </w:pPr>
    </w:p>
    <w:p w:rsidR="001E21BA" w:rsidP="001E21BA">
      <w:pPr>
        <w:jc w:val="both"/>
        <w:rPr>
          <w:sz w:val="27"/>
          <w:szCs w:val="27"/>
        </w:rPr>
      </w:pPr>
    </w:p>
    <w:p w:rsidR="001E21BA" w:rsidP="001E21BA">
      <w:pPr>
        <w:jc w:val="both"/>
        <w:rPr>
          <w:sz w:val="27"/>
          <w:szCs w:val="27"/>
        </w:rPr>
      </w:pPr>
    </w:p>
    <w:p w:rsidR="001E21BA" w:rsidP="001E21BA">
      <w:pPr>
        <w:jc w:val="both"/>
        <w:rPr>
          <w:sz w:val="27"/>
          <w:szCs w:val="27"/>
        </w:rPr>
      </w:pPr>
    </w:p>
    <w:p w:rsidR="001E21BA" w:rsidP="001E21BA">
      <w:pPr>
        <w:jc w:val="both"/>
        <w:rPr>
          <w:sz w:val="28"/>
          <w:szCs w:val="28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Л.Х.Рахимова</w:t>
      </w:r>
      <w:r>
        <w:rPr>
          <w:sz w:val="27"/>
          <w:szCs w:val="27"/>
        </w:rPr>
        <w:t>.</w:t>
      </w:r>
      <w:r>
        <w:rPr>
          <w:sz w:val="28"/>
          <w:szCs w:val="28"/>
        </w:rPr>
        <w:t xml:space="preserve"> </w:t>
      </w:r>
    </w:p>
    <w:p w:rsidR="004A29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C6"/>
    <w:rsid w:val="001E21BA"/>
    <w:rsid w:val="004A2965"/>
    <w:rsid w:val="00A700C6"/>
    <w:rsid w:val="00D1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1E21BA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semiHidden/>
    <w:unhideWhenUsed/>
    <w:rsid w:val="001E21BA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E21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