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A06" w:rsidRPr="008601CD" w:rsidP="00060A06">
      <w:pPr>
        <w:pStyle w:val="Caption"/>
        <w:jc w:val="left"/>
        <w:rPr>
          <w:szCs w:val="28"/>
        </w:rPr>
      </w:pPr>
      <w:r w:rsidRPr="008601CD">
        <w:rPr>
          <w:szCs w:val="28"/>
        </w:rPr>
        <w:t>Резолютивная часть.</w:t>
      </w:r>
    </w:p>
    <w:p w:rsidR="00060A06" w:rsidRPr="008601CD" w:rsidP="00060A06">
      <w:pPr>
        <w:pStyle w:val="Caption"/>
        <w:rPr>
          <w:szCs w:val="28"/>
        </w:rPr>
      </w:pP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  <w:t xml:space="preserve">           </w:t>
      </w:r>
      <w:r w:rsidRPr="008601CD">
        <w:rPr>
          <w:szCs w:val="28"/>
        </w:rPr>
        <w:tab/>
      </w:r>
    </w:p>
    <w:p w:rsidR="00060A06" w:rsidRPr="008601CD" w:rsidP="00060A06">
      <w:pPr>
        <w:pStyle w:val="Caption"/>
        <w:rPr>
          <w:szCs w:val="28"/>
        </w:rPr>
      </w:pPr>
      <w:r w:rsidRPr="008601CD">
        <w:rPr>
          <w:szCs w:val="28"/>
        </w:rPr>
        <w:t xml:space="preserve">         </w:t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  <w:t xml:space="preserve">  Дело № 2-785/1/2022 </w:t>
      </w:r>
    </w:p>
    <w:p w:rsidR="00060A06" w:rsidRPr="008601CD" w:rsidP="00060A06">
      <w:pPr>
        <w:pStyle w:val="Caption"/>
        <w:jc w:val="left"/>
        <w:rPr>
          <w:szCs w:val="28"/>
        </w:rPr>
      </w:pP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  <w:t>УИД 16MS0100-01-2021-001712-06</w:t>
      </w:r>
    </w:p>
    <w:p w:rsidR="00060A06" w:rsidRPr="008601CD" w:rsidP="00060A06">
      <w:pPr>
        <w:pStyle w:val="Caption"/>
        <w:rPr>
          <w:szCs w:val="28"/>
        </w:rPr>
      </w:pPr>
      <w:r w:rsidRPr="008601CD">
        <w:rPr>
          <w:szCs w:val="28"/>
        </w:rPr>
        <w:t xml:space="preserve">        </w:t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</w:r>
      <w:r w:rsidRPr="008601CD">
        <w:rPr>
          <w:szCs w:val="28"/>
        </w:rPr>
        <w:tab/>
        <w:t xml:space="preserve">                               учет 154</w:t>
      </w:r>
    </w:p>
    <w:p w:rsidR="00060A06" w:rsidRPr="008601CD" w:rsidP="00060A06">
      <w:pPr>
        <w:pStyle w:val="Caption"/>
        <w:rPr>
          <w:szCs w:val="28"/>
        </w:rPr>
      </w:pPr>
      <w:r w:rsidRPr="008601CD">
        <w:rPr>
          <w:szCs w:val="28"/>
        </w:rPr>
        <w:t>ЗАОЧНОЕ РЕШЕНИЕ</w:t>
      </w:r>
    </w:p>
    <w:p w:rsidR="00060A06" w:rsidRPr="008601CD" w:rsidP="00060A06">
      <w:pPr>
        <w:jc w:val="center"/>
        <w:rPr>
          <w:sz w:val="28"/>
          <w:szCs w:val="28"/>
        </w:rPr>
      </w:pPr>
      <w:r w:rsidRPr="008601CD">
        <w:rPr>
          <w:sz w:val="28"/>
          <w:szCs w:val="28"/>
        </w:rPr>
        <w:t xml:space="preserve">      именем Российской Федерации</w:t>
      </w:r>
    </w:p>
    <w:p w:rsidR="00060A06" w:rsidRPr="008601CD" w:rsidP="00060A06">
      <w:pPr>
        <w:jc w:val="both"/>
        <w:rPr>
          <w:sz w:val="28"/>
          <w:szCs w:val="28"/>
        </w:rPr>
      </w:pPr>
      <w:r w:rsidRPr="008601CD">
        <w:rPr>
          <w:sz w:val="28"/>
          <w:szCs w:val="28"/>
        </w:rPr>
        <w:t>16 июня 2022 года</w:t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  <w:t xml:space="preserve">город Елабуга </w:t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</w:r>
      <w:r w:rsidRPr="008601CD">
        <w:rPr>
          <w:sz w:val="28"/>
          <w:szCs w:val="28"/>
        </w:rPr>
        <w:tab/>
        <w:t xml:space="preserve">            </w:t>
      </w:r>
    </w:p>
    <w:p w:rsidR="00060A06" w:rsidRPr="008601CD" w:rsidP="00060A06">
      <w:pPr>
        <w:jc w:val="both"/>
        <w:rPr>
          <w:sz w:val="28"/>
          <w:szCs w:val="28"/>
        </w:rPr>
      </w:pPr>
      <w:r w:rsidRPr="008601CD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 Рахимова Л.Х., при секретаре судебного заседания Михайловой Н.В., </w:t>
      </w:r>
    </w:p>
    <w:p w:rsidR="00060A06" w:rsidRPr="008601CD" w:rsidP="00060A06">
      <w:pPr>
        <w:jc w:val="both"/>
        <w:rPr>
          <w:sz w:val="28"/>
          <w:szCs w:val="28"/>
        </w:rPr>
      </w:pPr>
      <w:r w:rsidRPr="008601CD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060A06" w:rsidRPr="008601CD" w:rsidP="00060A06">
      <w:pPr>
        <w:ind w:firstLine="720"/>
        <w:jc w:val="both"/>
        <w:rPr>
          <w:sz w:val="28"/>
          <w:szCs w:val="28"/>
        </w:rPr>
      </w:pPr>
      <w:r w:rsidRPr="008601CD">
        <w:rPr>
          <w:sz w:val="28"/>
          <w:szCs w:val="28"/>
        </w:rPr>
        <w:t>акционерного общества «Группа страховых компаний «</w:t>
      </w:r>
      <w:r w:rsidRPr="008601CD">
        <w:rPr>
          <w:sz w:val="28"/>
          <w:szCs w:val="28"/>
        </w:rPr>
        <w:t>Югория</w:t>
      </w:r>
      <w:r w:rsidRPr="008601CD">
        <w:rPr>
          <w:sz w:val="28"/>
          <w:szCs w:val="28"/>
        </w:rPr>
        <w:t xml:space="preserve">» к </w:t>
      </w:r>
      <w:r w:rsidRPr="008601CD">
        <w:rPr>
          <w:sz w:val="28"/>
          <w:szCs w:val="28"/>
        </w:rPr>
        <w:t>Густилиной</w:t>
      </w:r>
      <w:r w:rsidRPr="008601CD">
        <w:rPr>
          <w:sz w:val="28"/>
          <w:szCs w:val="28"/>
        </w:rPr>
        <w:t xml:space="preserve"> Р</w:t>
      </w:r>
      <w:r w:rsidR="008601CD">
        <w:rPr>
          <w:sz w:val="28"/>
          <w:szCs w:val="28"/>
        </w:rPr>
        <w:t>.</w:t>
      </w:r>
      <w:r w:rsidRPr="008601CD">
        <w:rPr>
          <w:sz w:val="28"/>
          <w:szCs w:val="28"/>
        </w:rPr>
        <w:t>И</w:t>
      </w:r>
      <w:r w:rsidR="008601CD">
        <w:rPr>
          <w:sz w:val="28"/>
          <w:szCs w:val="28"/>
        </w:rPr>
        <w:t>.</w:t>
      </w:r>
      <w:r w:rsidRPr="008601CD">
        <w:rPr>
          <w:sz w:val="28"/>
          <w:szCs w:val="28"/>
        </w:rPr>
        <w:t xml:space="preserve"> о  взыскании убытков в порядке регресса,</w:t>
      </w:r>
    </w:p>
    <w:p w:rsidR="00060A06" w:rsidRPr="008601CD" w:rsidP="00060A06">
      <w:pPr>
        <w:pStyle w:val="BodyTextIndent"/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8601CD">
        <w:rPr>
          <w:rFonts w:ascii="Times New Roman" w:hAnsi="Times New Roman" w:cs="Times New Roman"/>
          <w:sz w:val="28"/>
          <w:szCs w:val="28"/>
        </w:rPr>
        <w:t>руководствуясь статьями 194 - 199, 235 ГПК РФ, мировой судья</w:t>
      </w:r>
      <w:r w:rsidRPr="008601CD">
        <w:rPr>
          <w:rFonts w:ascii="Times New Roman" w:hAnsi="Times New Roman" w:cs="Times New Roman"/>
          <w:sz w:val="28"/>
          <w:szCs w:val="28"/>
        </w:rPr>
        <w:tab/>
      </w:r>
    </w:p>
    <w:p w:rsidR="00060A06" w:rsidRPr="008601CD" w:rsidP="00060A06">
      <w:pPr>
        <w:pStyle w:val="BodyTextIndent"/>
        <w:spacing w:after="0"/>
        <w:ind w:left="2880"/>
        <w:rPr>
          <w:rFonts w:ascii="Times New Roman" w:hAnsi="Times New Roman" w:cs="Times New Roman"/>
          <w:sz w:val="28"/>
          <w:szCs w:val="28"/>
        </w:rPr>
      </w:pPr>
      <w:r w:rsidRPr="008601CD">
        <w:rPr>
          <w:rFonts w:ascii="Times New Roman" w:hAnsi="Times New Roman" w:cs="Times New Roman"/>
          <w:sz w:val="28"/>
          <w:szCs w:val="28"/>
        </w:rPr>
        <w:t xml:space="preserve">                     решил:</w:t>
      </w:r>
    </w:p>
    <w:p w:rsidR="00060A06" w:rsidRPr="008601CD" w:rsidP="00060A06">
      <w:pPr>
        <w:pStyle w:val="BodyTextIndent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1CD">
        <w:rPr>
          <w:rFonts w:ascii="Times New Roman" w:hAnsi="Times New Roman" w:cs="Times New Roman"/>
          <w:sz w:val="28"/>
          <w:szCs w:val="28"/>
        </w:rPr>
        <w:t>иск акционерного общества «Группа страховых компаний «</w:t>
      </w:r>
      <w:r w:rsidRPr="008601CD">
        <w:rPr>
          <w:rFonts w:ascii="Times New Roman" w:hAnsi="Times New Roman" w:cs="Times New Roman"/>
          <w:sz w:val="28"/>
          <w:szCs w:val="28"/>
        </w:rPr>
        <w:t>Югория</w:t>
      </w:r>
      <w:r w:rsidRPr="008601CD">
        <w:rPr>
          <w:rFonts w:ascii="Times New Roman" w:hAnsi="Times New Roman" w:cs="Times New Roman"/>
          <w:sz w:val="28"/>
          <w:szCs w:val="28"/>
        </w:rPr>
        <w:t xml:space="preserve">» к </w:t>
      </w:r>
      <w:r w:rsidRPr="008601CD">
        <w:rPr>
          <w:rFonts w:ascii="Times New Roman" w:hAnsi="Times New Roman" w:cs="Times New Roman"/>
          <w:sz w:val="28"/>
          <w:szCs w:val="28"/>
        </w:rPr>
        <w:t>Густилиной</w:t>
      </w:r>
      <w:r w:rsidRPr="008601CD">
        <w:rPr>
          <w:rFonts w:ascii="Times New Roman" w:hAnsi="Times New Roman" w:cs="Times New Roman"/>
          <w:sz w:val="28"/>
          <w:szCs w:val="28"/>
        </w:rPr>
        <w:t xml:space="preserve"> Р</w:t>
      </w:r>
      <w:r w:rsidR="008601CD">
        <w:rPr>
          <w:rFonts w:ascii="Times New Roman" w:hAnsi="Times New Roman" w:cs="Times New Roman"/>
          <w:sz w:val="28"/>
          <w:szCs w:val="28"/>
        </w:rPr>
        <w:t>.</w:t>
      </w:r>
      <w:r w:rsidRPr="008601CD">
        <w:rPr>
          <w:rFonts w:ascii="Times New Roman" w:hAnsi="Times New Roman" w:cs="Times New Roman"/>
          <w:sz w:val="28"/>
          <w:szCs w:val="28"/>
        </w:rPr>
        <w:t>И</w:t>
      </w:r>
      <w:r w:rsidR="008601CD">
        <w:rPr>
          <w:rFonts w:ascii="Times New Roman" w:hAnsi="Times New Roman" w:cs="Times New Roman"/>
          <w:sz w:val="28"/>
          <w:szCs w:val="28"/>
        </w:rPr>
        <w:t>.</w:t>
      </w:r>
      <w:r w:rsidRPr="008601CD">
        <w:rPr>
          <w:rFonts w:ascii="Times New Roman" w:hAnsi="Times New Roman" w:cs="Times New Roman"/>
          <w:sz w:val="28"/>
          <w:szCs w:val="28"/>
        </w:rPr>
        <w:t xml:space="preserve"> о  взыскании убытков в порядке регресса удовлетворить.</w:t>
      </w:r>
    </w:p>
    <w:p w:rsidR="00060A06" w:rsidRPr="008601CD" w:rsidP="00060A06">
      <w:pPr>
        <w:pStyle w:val="BodyTextIndent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1CD">
        <w:rPr>
          <w:rFonts w:ascii="Times New Roman" w:hAnsi="Times New Roman" w:cs="Times New Roman"/>
          <w:sz w:val="28"/>
          <w:szCs w:val="28"/>
        </w:rPr>
        <w:t>Взыскать в пользу акционерного общества «Группа страховых компаний «</w:t>
      </w:r>
      <w:r w:rsidRPr="008601CD">
        <w:rPr>
          <w:rFonts w:ascii="Times New Roman" w:hAnsi="Times New Roman" w:cs="Times New Roman"/>
          <w:sz w:val="28"/>
          <w:szCs w:val="28"/>
        </w:rPr>
        <w:t>Югория</w:t>
      </w:r>
      <w:r w:rsidRPr="008601CD">
        <w:rPr>
          <w:rFonts w:ascii="Times New Roman" w:hAnsi="Times New Roman" w:cs="Times New Roman"/>
          <w:sz w:val="28"/>
          <w:szCs w:val="28"/>
        </w:rPr>
        <w:t xml:space="preserve">» с </w:t>
      </w:r>
      <w:r w:rsidRPr="008601CD">
        <w:rPr>
          <w:rFonts w:ascii="Times New Roman" w:hAnsi="Times New Roman" w:cs="Times New Roman"/>
          <w:sz w:val="28"/>
          <w:szCs w:val="28"/>
        </w:rPr>
        <w:t>Густилиной</w:t>
      </w:r>
      <w:r w:rsidRPr="008601CD">
        <w:rPr>
          <w:rFonts w:ascii="Times New Roman" w:hAnsi="Times New Roman" w:cs="Times New Roman"/>
          <w:sz w:val="28"/>
          <w:szCs w:val="28"/>
        </w:rPr>
        <w:t xml:space="preserve"> Р</w:t>
      </w:r>
      <w:r w:rsidR="008601CD">
        <w:rPr>
          <w:rFonts w:ascii="Times New Roman" w:hAnsi="Times New Roman" w:cs="Times New Roman"/>
          <w:sz w:val="28"/>
          <w:szCs w:val="28"/>
        </w:rPr>
        <w:t>.</w:t>
      </w:r>
      <w:r w:rsidRPr="008601CD">
        <w:rPr>
          <w:rFonts w:ascii="Times New Roman" w:hAnsi="Times New Roman" w:cs="Times New Roman"/>
          <w:sz w:val="28"/>
          <w:szCs w:val="28"/>
        </w:rPr>
        <w:t>И</w:t>
      </w:r>
      <w:r w:rsidR="008601CD">
        <w:rPr>
          <w:rFonts w:ascii="Times New Roman" w:hAnsi="Times New Roman" w:cs="Times New Roman"/>
          <w:sz w:val="28"/>
          <w:szCs w:val="28"/>
        </w:rPr>
        <w:t>.</w:t>
      </w:r>
      <w:r w:rsidRPr="008601CD">
        <w:rPr>
          <w:rFonts w:ascii="Times New Roman" w:hAnsi="Times New Roman" w:cs="Times New Roman"/>
          <w:sz w:val="28"/>
          <w:szCs w:val="28"/>
        </w:rPr>
        <w:t xml:space="preserve"> в возмещение материального ущерба 44 900 (сорок четыре тысячи девятьсот) рублей 00 копеек, а также судебные расходы по уплате государственной пошлины в размере 1547 (одна тысяча пятьсот сорок семь) рублей 00 копеек и почтовые расходы в размере 218 (двести восемнадцать) рублей 40 копеек.</w:t>
      </w:r>
    </w:p>
    <w:p w:rsidR="00060A06" w:rsidRPr="008601CD" w:rsidP="00060A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1CD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060A06" w:rsidRPr="008601CD" w:rsidP="00060A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1CD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60A06" w:rsidRPr="008601CD" w:rsidP="00060A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1CD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60A06" w:rsidRPr="008601CD" w:rsidP="00060A06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8601CD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60A06" w:rsidRPr="008601CD" w:rsidP="00060A06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8601CD">
        <w:rPr>
          <w:sz w:val="28"/>
          <w:szCs w:val="28"/>
        </w:rPr>
        <w:t xml:space="preserve">Ответчиком заочное решение суда может быть обжаловано </w:t>
      </w:r>
      <w:r w:rsidRPr="008601CD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601CD">
        <w:rPr>
          <w:sz w:val="28"/>
          <w:szCs w:val="28"/>
        </w:rPr>
        <w:t xml:space="preserve"> заявления об отмене этого решения суда.</w:t>
      </w:r>
    </w:p>
    <w:p w:rsidR="00060A06" w:rsidRPr="008601CD" w:rsidP="00060A06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8601CD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</w:t>
      </w:r>
      <w:r w:rsidRPr="008601CD">
        <w:rPr>
          <w:sz w:val="28"/>
          <w:szCs w:val="28"/>
        </w:rPr>
        <w:t>суда, а в случае, если такое заявление подано, - в течение</w:t>
      </w:r>
      <w:r w:rsidRPr="008601CD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60A06" w:rsidRPr="008601CD" w:rsidP="00060A06">
      <w:pPr>
        <w:pStyle w:val="BodyText"/>
        <w:spacing w:after="0"/>
        <w:jc w:val="both"/>
        <w:rPr>
          <w:sz w:val="28"/>
          <w:szCs w:val="28"/>
        </w:rPr>
      </w:pPr>
    </w:p>
    <w:p w:rsidR="00060A06" w:rsidRPr="008601CD" w:rsidP="00060A06">
      <w:pPr>
        <w:pStyle w:val="BodyText"/>
        <w:spacing w:after="0"/>
        <w:jc w:val="both"/>
        <w:rPr>
          <w:sz w:val="28"/>
          <w:szCs w:val="28"/>
        </w:rPr>
      </w:pPr>
      <w:r w:rsidRPr="008601CD">
        <w:rPr>
          <w:sz w:val="28"/>
          <w:szCs w:val="28"/>
        </w:rPr>
        <w:t xml:space="preserve">Мировой судья: </w:t>
      </w:r>
    </w:p>
    <w:p w:rsidR="00F35194" w:rsidRPr="008601CD"/>
    <w:sectPr w:rsidSect="006569F1">
      <w:pgSz w:w="11906" w:h="16838"/>
      <w:pgMar w:top="719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22"/>
    <w:rsid w:val="00006F22"/>
    <w:rsid w:val="00060A06"/>
    <w:rsid w:val="008601CD"/>
    <w:rsid w:val="00F35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060A06"/>
    <w:pPr>
      <w:jc w:val="center"/>
    </w:pPr>
    <w:rPr>
      <w:sz w:val="28"/>
    </w:rPr>
  </w:style>
  <w:style w:type="paragraph" w:styleId="BodyText">
    <w:name w:val="Body Text"/>
    <w:basedOn w:val="Normal"/>
    <w:link w:val="a"/>
    <w:rsid w:val="00060A0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060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link w:val="BodyTextIndent"/>
    <w:locked/>
    <w:rsid w:val="00060A06"/>
    <w:rPr>
      <w:lang w:eastAsia="ru-RU"/>
    </w:rPr>
  </w:style>
  <w:style w:type="paragraph" w:styleId="BodyTextIndent">
    <w:name w:val="Body Text Indent"/>
    <w:basedOn w:val="Normal"/>
    <w:link w:val="1"/>
    <w:rsid w:val="00060A06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060A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