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9777" w:type="dxa"/>
        <w:tblInd w:w="-459" w:type="dxa"/>
        <w:tblLook w:val="01E0"/>
      </w:tblPr>
      <w:tblGrid>
        <w:gridCol w:w="214"/>
        <w:gridCol w:w="9924"/>
      </w:tblGrid>
      <w:tr w:rsidTr="00661AC1">
        <w:tblPrEx>
          <w:tblW w:w="9777" w:type="dxa"/>
          <w:tblInd w:w="-459" w:type="dxa"/>
          <w:tblLook w:val="01E0"/>
        </w:tblPrEx>
        <w:tc>
          <w:tcPr>
            <w:tcW w:w="222" w:type="dxa"/>
          </w:tcPr>
          <w:p w:rsidR="00661AC1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55" w:type="dxa"/>
            <w:hideMark/>
          </w:tcPr>
          <w:tbl>
            <w:tblPr>
              <w:tblW w:w="10058" w:type="dxa"/>
              <w:tblLook w:val="01E0"/>
            </w:tblPr>
            <w:tblGrid>
              <w:gridCol w:w="10058"/>
            </w:tblGrid>
            <w:tr>
              <w:tblPrEx>
                <w:tblW w:w="10058" w:type="dxa"/>
                <w:tblLook w:val="01E0"/>
              </w:tblPrEx>
              <w:tc>
                <w:tcPr>
                  <w:tcW w:w="10058" w:type="dxa"/>
                  <w:hideMark/>
                </w:tcPr>
                <w:p w:rsidR="00661AC1">
                  <w:pPr>
                    <w:spacing w:line="276" w:lineRule="auto"/>
                    <w:ind w:right="31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Дело № 2-1219/2022</w:t>
                  </w:r>
                </w:p>
                <w:p w:rsidR="00661AC1" w:rsidP="00661AC1">
                  <w:pPr>
                    <w:spacing w:line="252" w:lineRule="auto"/>
                    <w:ind w:left="-567" w:firstLine="180"/>
                    <w:jc w:val="right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УИД 16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pacing w:val="-16"/>
                      <w:szCs w:val="24"/>
                      <w:lang w:eastAsia="en-US"/>
                    </w:rPr>
                    <w:t>0093-01-2022-002045-57</w:t>
                  </w:r>
                </w:p>
              </w:tc>
            </w:tr>
          </w:tbl>
          <w:p w:rsidR="00661AC1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61AC1" w:rsidP="00661AC1">
      <w:pPr>
        <w:pStyle w:val="Title"/>
        <w:ind w:right="-1"/>
        <w:rPr>
          <w:szCs w:val="28"/>
        </w:rPr>
      </w:pPr>
      <w:r>
        <w:rPr>
          <w:szCs w:val="28"/>
        </w:rPr>
        <w:t>РЕШЕНИЕ</w:t>
      </w:r>
    </w:p>
    <w:p w:rsidR="00661AC1" w:rsidP="00661AC1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61AC1" w:rsidP="00661AC1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661AC1" w:rsidP="00661AC1">
      <w:pPr>
        <w:ind w:firstLine="709"/>
        <w:jc w:val="center"/>
        <w:rPr>
          <w:caps/>
          <w:sz w:val="16"/>
          <w:szCs w:val="16"/>
        </w:rPr>
      </w:pPr>
    </w:p>
    <w:p w:rsidR="00661AC1" w:rsidP="00661AC1">
      <w:pPr>
        <w:rPr>
          <w:sz w:val="28"/>
          <w:szCs w:val="28"/>
        </w:rPr>
      </w:pPr>
      <w:r>
        <w:rPr>
          <w:sz w:val="28"/>
          <w:szCs w:val="28"/>
        </w:rPr>
        <w:t>30 июня 2022 года                                                                          город Бугульма РТ</w:t>
      </w:r>
    </w:p>
    <w:p w:rsidR="00661AC1" w:rsidRPr="00661AC1" w:rsidP="00661AC1">
      <w:pPr>
        <w:rPr>
          <w:sz w:val="16"/>
          <w:szCs w:val="16"/>
        </w:rPr>
      </w:pPr>
    </w:p>
    <w:p w:rsidR="00661AC1" w:rsidP="00661AC1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публичного акционерного общества Сбербанк в лице филиала – Волго-Вятский Банк публичного акционерного общества Сбербанк к Гайсину </w:t>
      </w:r>
      <w:r w:rsidR="00D27953">
        <w:rPr>
          <w:sz w:val="28"/>
          <w:szCs w:val="28"/>
        </w:rPr>
        <w:t>*</w:t>
      </w:r>
      <w:r>
        <w:rPr>
          <w:sz w:val="28"/>
          <w:szCs w:val="28"/>
        </w:rPr>
        <w:t xml:space="preserve"> о взыскании задолженности по кредитному договору,</w:t>
      </w:r>
    </w:p>
    <w:p w:rsidR="00661AC1" w:rsidP="00661AC1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194-199 Гражданского процессуального кодекса Российской Федерации, </w:t>
      </w:r>
    </w:p>
    <w:p w:rsidR="00661AC1" w:rsidP="00661AC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661AC1" w:rsidRPr="00661AC1" w:rsidP="00661AC1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61AC1" w:rsidP="00661AC1">
      <w:pPr>
        <w:ind w:right="9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публичного акционерного общества Сбербанк в лице филиала – Волго-Вятский Банк публичного акционерного общества Сбербанк к Гайсину </w:t>
      </w:r>
      <w:r w:rsidR="00D27953">
        <w:rPr>
          <w:sz w:val="28"/>
          <w:szCs w:val="28"/>
        </w:rPr>
        <w:t>*</w:t>
      </w:r>
      <w:r w:rsidR="00D2795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удовлетворить.</w:t>
      </w:r>
    </w:p>
    <w:p w:rsidR="00661AC1" w:rsidP="00661AC1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Гайсина </w:t>
      </w:r>
      <w:r w:rsidR="00D27953">
        <w:rPr>
          <w:sz w:val="28"/>
          <w:szCs w:val="28"/>
        </w:rPr>
        <w:t>*</w:t>
      </w:r>
      <w:r w:rsidR="00D279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(паспорт </w:t>
      </w:r>
      <w:r w:rsidR="00D27953">
        <w:rPr>
          <w:sz w:val="28"/>
          <w:szCs w:val="28"/>
        </w:rPr>
        <w:t>*</w:t>
      </w:r>
      <w:r w:rsidR="00D27953">
        <w:rPr>
          <w:sz w:val="28"/>
          <w:szCs w:val="28"/>
        </w:rPr>
        <w:t xml:space="preserve"> </w:t>
      </w:r>
      <w:r>
        <w:rPr>
          <w:sz w:val="28"/>
          <w:szCs w:val="28"/>
        </w:rPr>
        <w:t>) в пользу публичного акционерного общества Сбербанк (ИНН 1027700132195) задолженность по кредитному договору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27953">
        <w:rPr>
          <w:sz w:val="28"/>
          <w:szCs w:val="28"/>
        </w:rPr>
        <w:t>*</w:t>
      </w:r>
      <w:r w:rsidR="00D27953">
        <w:rPr>
          <w:sz w:val="28"/>
          <w:szCs w:val="28"/>
        </w:rPr>
        <w:t xml:space="preserve"> </w:t>
      </w:r>
      <w:r>
        <w:rPr>
          <w:sz w:val="28"/>
          <w:szCs w:val="28"/>
        </w:rPr>
        <w:t>от 15 сентября 2016 года за период с 15 марта 2021 года по 12 мая 2022 года в размере 27 582 руб. 10 коп., из которых: 21 427 руб. 56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росроченный основной долг; 965 руб. 64 коп. – просроченные проценты; 5 027 руб. 61 коп. – неустойка; 161 руб. 29 коп. – неустойка за просроченные проценты, а также 610 руб. 29 коп. в счет возмещения издержек, связанных с уплатой государственной пошлины (с учетом признания ответчиком исковых требований).</w:t>
      </w:r>
    </w:p>
    <w:p w:rsidR="00661AC1" w:rsidP="00661AC1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вправе подать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AC1" w:rsidP="00661AC1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1AC1" w:rsidP="00661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Бугульминский городской суд Республики Татарстан в течение месяца путем подачи жалобы через мирового судью.</w:t>
      </w:r>
    </w:p>
    <w:p w:rsidR="00661AC1" w:rsidP="00661AC1">
      <w:pPr>
        <w:pStyle w:val="BodyTextIndent"/>
        <w:ind w:right="-1"/>
        <w:rPr>
          <w:sz w:val="28"/>
          <w:szCs w:val="28"/>
        </w:rPr>
      </w:pPr>
    </w:p>
    <w:p w:rsidR="00661AC1" w:rsidP="00661AC1">
      <w:pPr>
        <w:ind w:left="-567" w:firstLine="141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подпись                                     Федотова Д.А.</w:t>
      </w:r>
    </w:p>
    <w:p w:rsidR="00661AC1" w:rsidP="00661AC1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661AC1" w:rsidP="00661AC1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 Федотова Д.А.</w:t>
      </w:r>
    </w:p>
    <w:p w:rsidR="00661AC1" w:rsidP="00661AC1">
      <w:pPr>
        <w:ind w:left="284" w:firstLine="567"/>
        <w:jc w:val="both"/>
        <w:rPr>
          <w:sz w:val="28"/>
          <w:szCs w:val="28"/>
        </w:rPr>
      </w:pPr>
    </w:p>
    <w:p w:rsidR="00661AC1" w:rsidP="00661AC1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 «____» ___________20___г.</w:t>
      </w:r>
    </w:p>
    <w:p w:rsidR="00707793">
      <w:r>
        <w:rPr>
          <w:sz w:val="28"/>
          <w:szCs w:val="28"/>
        </w:rPr>
        <w:t xml:space="preserve">             Мировой судья:                                                         Федотова Д.А.  </w:t>
      </w:r>
    </w:p>
    <w:sectPr w:rsidSect="00661AC1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78"/>
    <w:rsid w:val="00146E78"/>
    <w:rsid w:val="00661AC1"/>
    <w:rsid w:val="00707793"/>
    <w:rsid w:val="00D27953"/>
    <w:rsid w:val="00FE0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61AC1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61A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61AC1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61A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661AC1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661A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61AC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61A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E078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E07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