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9777" w:type="dxa"/>
        <w:tblInd w:w="-459" w:type="dxa"/>
        <w:tblLook w:val="01E0"/>
      </w:tblPr>
      <w:tblGrid>
        <w:gridCol w:w="220"/>
        <w:gridCol w:w="9918"/>
      </w:tblGrid>
      <w:tr w:rsidTr="00E57116">
        <w:tblPrEx>
          <w:tblW w:w="9777" w:type="dxa"/>
          <w:tblInd w:w="-459" w:type="dxa"/>
          <w:tblLook w:val="01E0"/>
        </w:tblPrEx>
        <w:tc>
          <w:tcPr>
            <w:tcW w:w="222" w:type="dxa"/>
          </w:tcPr>
          <w:p w:rsidR="00E57116">
            <w:pPr>
              <w:spacing w:line="276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55" w:type="dxa"/>
            <w:hideMark/>
          </w:tcPr>
          <w:tbl>
            <w:tblPr>
              <w:tblW w:w="9774" w:type="dxa"/>
              <w:tblLook w:val="01E0"/>
            </w:tblPr>
            <w:tblGrid>
              <w:gridCol w:w="9774"/>
            </w:tblGrid>
            <w:tr>
              <w:tblPrEx>
                <w:tblW w:w="9774" w:type="dxa"/>
                <w:tblLook w:val="01E0"/>
              </w:tblPrEx>
              <w:tc>
                <w:tcPr>
                  <w:tcW w:w="9774" w:type="dxa"/>
                  <w:hideMark/>
                </w:tcPr>
                <w:p w:rsidR="00E57116">
                  <w:pPr>
                    <w:spacing w:line="276" w:lineRule="auto"/>
                    <w:ind w:right="31" w:firstLine="709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                       Дело № 2-1165/2022</w:t>
                  </w:r>
                </w:p>
                <w:p w:rsidR="00E57116" w:rsidP="00E57116">
                  <w:pPr>
                    <w:spacing w:line="252" w:lineRule="auto"/>
                    <w:ind w:left="-567" w:firstLine="180"/>
                    <w:jc w:val="right"/>
                    <w:rPr>
                      <w:spacing w:val="-16"/>
                      <w:szCs w:val="24"/>
                      <w:lang w:eastAsia="en-US"/>
                    </w:rPr>
                  </w:pPr>
                  <w:r>
                    <w:rPr>
                      <w:spacing w:val="-16"/>
                      <w:szCs w:val="24"/>
                      <w:lang w:eastAsia="en-US"/>
                    </w:rPr>
                    <w:t xml:space="preserve">УИД 16 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>ms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pacing w:val="-16"/>
                      <w:szCs w:val="24"/>
                      <w:lang w:eastAsia="en-US"/>
                    </w:rPr>
                    <w:t>0093-01-2022-001837-02</w:t>
                  </w:r>
                </w:p>
              </w:tc>
            </w:tr>
          </w:tbl>
          <w:p w:rsidR="00E57116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57116" w:rsidP="00E57116">
      <w:pPr>
        <w:pStyle w:val="Title"/>
        <w:ind w:right="-1"/>
        <w:rPr>
          <w:sz w:val="27"/>
          <w:szCs w:val="27"/>
        </w:rPr>
      </w:pPr>
      <w:r>
        <w:rPr>
          <w:sz w:val="27"/>
          <w:szCs w:val="27"/>
        </w:rPr>
        <w:t>ЗАОЧНОЕ РЕШЕНИЕ</w:t>
      </w:r>
    </w:p>
    <w:p w:rsidR="00E57116" w:rsidP="00E57116">
      <w:pPr>
        <w:jc w:val="center"/>
        <w:rPr>
          <w:sz w:val="27"/>
          <w:szCs w:val="27"/>
        </w:rPr>
      </w:pPr>
      <w:r>
        <w:rPr>
          <w:sz w:val="27"/>
          <w:szCs w:val="27"/>
        </w:rPr>
        <w:t>(резолютивная часть)</w:t>
      </w:r>
    </w:p>
    <w:p w:rsidR="00E57116" w:rsidP="00E57116">
      <w:pPr>
        <w:pStyle w:val="Sub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именем Российской Федерации</w:t>
      </w:r>
    </w:p>
    <w:p w:rsidR="00E57116" w:rsidP="00E57116">
      <w:pPr>
        <w:ind w:firstLine="709"/>
        <w:jc w:val="center"/>
        <w:rPr>
          <w:caps/>
          <w:sz w:val="27"/>
          <w:szCs w:val="27"/>
        </w:rPr>
      </w:pPr>
    </w:p>
    <w:p w:rsidR="00E57116" w:rsidP="00E57116">
      <w:pPr>
        <w:rPr>
          <w:sz w:val="27"/>
          <w:szCs w:val="27"/>
        </w:rPr>
      </w:pPr>
      <w:r>
        <w:rPr>
          <w:sz w:val="27"/>
          <w:szCs w:val="27"/>
        </w:rPr>
        <w:t>23 июня 2022 года                                                                                город Бугульма РТ</w:t>
      </w:r>
    </w:p>
    <w:p w:rsidR="00E57116" w:rsidP="00E57116">
      <w:pPr>
        <w:rPr>
          <w:sz w:val="16"/>
          <w:szCs w:val="16"/>
        </w:rPr>
      </w:pPr>
    </w:p>
    <w:p w:rsidR="00E57116" w:rsidP="00E57116">
      <w:pPr>
        <w:ind w:right="9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Бугульминскому судебному району Республики Татарстан Федотова Д.А., при секретаре Хабибуллиной Ю.Д., </w:t>
      </w:r>
      <w:r>
        <w:rPr>
          <w:color w:val="000000"/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sz w:val="27"/>
          <w:szCs w:val="27"/>
        </w:rPr>
        <w:t xml:space="preserve">общества с ограниченной ответственностью Коллекторское агентство «Фабула» к Маликовой </w:t>
      </w:r>
      <w:r w:rsidR="0016742B">
        <w:rPr>
          <w:sz w:val="27"/>
          <w:szCs w:val="27"/>
        </w:rPr>
        <w:t>*</w:t>
      </w:r>
      <w:r>
        <w:rPr>
          <w:sz w:val="27"/>
          <w:szCs w:val="27"/>
        </w:rPr>
        <w:t xml:space="preserve"> о взыскании задолженности по договору займа,</w:t>
      </w:r>
    </w:p>
    <w:p w:rsidR="00E57116" w:rsidP="00E57116">
      <w:pPr>
        <w:ind w:right="9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 статьями 199, 233-235 Гражданского процессуального кодекса Российской Федерации, </w:t>
      </w:r>
    </w:p>
    <w:p w:rsidR="00E57116" w:rsidP="00E5711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 Е Ш И Л:</w:t>
      </w:r>
    </w:p>
    <w:p w:rsidR="00E57116" w:rsidP="00E57116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E57116" w:rsidP="00E57116">
      <w:pPr>
        <w:ind w:right="99"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исковые требования </w:t>
      </w:r>
      <w:r>
        <w:rPr>
          <w:sz w:val="27"/>
          <w:szCs w:val="27"/>
        </w:rPr>
        <w:t xml:space="preserve">общества с ограниченной ответственностью Коллекторское агентство «Фабула» к Маликовой </w:t>
      </w:r>
      <w:r w:rsidR="0016742B">
        <w:rPr>
          <w:sz w:val="27"/>
          <w:szCs w:val="27"/>
        </w:rPr>
        <w:t>*</w:t>
      </w:r>
      <w:r w:rsidR="0016742B">
        <w:rPr>
          <w:sz w:val="27"/>
          <w:szCs w:val="27"/>
        </w:rPr>
        <w:t xml:space="preserve"> </w:t>
      </w:r>
      <w:r>
        <w:rPr>
          <w:sz w:val="27"/>
          <w:szCs w:val="27"/>
        </w:rPr>
        <w:t>о взыскании задолженности по договору займа</w:t>
      </w:r>
      <w:r>
        <w:rPr>
          <w:color w:val="000000"/>
          <w:sz w:val="27"/>
          <w:szCs w:val="27"/>
        </w:rPr>
        <w:t xml:space="preserve"> удовлетворить.</w:t>
      </w:r>
    </w:p>
    <w:p w:rsidR="00E57116" w:rsidP="00E57116">
      <w:pPr>
        <w:pStyle w:val="BodyText2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Взыскать с Маликовой </w:t>
      </w:r>
      <w:r w:rsidR="0016742B">
        <w:rPr>
          <w:sz w:val="27"/>
          <w:szCs w:val="27"/>
        </w:rPr>
        <w:t>*</w:t>
      </w:r>
      <w:r w:rsidR="0016742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(паспорт серии и номер </w:t>
      </w:r>
      <w:r w:rsidR="0016742B">
        <w:rPr>
          <w:sz w:val="27"/>
          <w:szCs w:val="27"/>
        </w:rPr>
        <w:t>*</w:t>
      </w:r>
      <w:r w:rsidR="0016742B">
        <w:rPr>
          <w:sz w:val="27"/>
          <w:szCs w:val="27"/>
        </w:rPr>
        <w:t xml:space="preserve"> 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выдан </w:t>
      </w:r>
      <w:r w:rsidR="0016742B">
        <w:rPr>
          <w:sz w:val="27"/>
          <w:szCs w:val="27"/>
        </w:rPr>
        <w:t>*</w:t>
      </w:r>
      <w:r w:rsidR="0016742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) в пользу общества с ограниченной ответственностью Коллекторское агентство «Фабула» (ИНН </w:t>
      </w:r>
      <w:r w:rsidR="0016742B">
        <w:rPr>
          <w:sz w:val="27"/>
          <w:szCs w:val="27"/>
        </w:rPr>
        <w:t>*</w:t>
      </w:r>
      <w:r w:rsidR="0016742B">
        <w:rPr>
          <w:sz w:val="27"/>
          <w:szCs w:val="27"/>
        </w:rPr>
        <w:t xml:space="preserve"> </w:t>
      </w:r>
      <w:r>
        <w:rPr>
          <w:sz w:val="27"/>
          <w:szCs w:val="27"/>
        </w:rPr>
        <w:t>) задолженность по договору займа</w:t>
      </w: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>№ </w:t>
      </w:r>
      <w:r w:rsidR="0016742B">
        <w:rPr>
          <w:sz w:val="27"/>
          <w:szCs w:val="27"/>
        </w:rPr>
        <w:t>*</w:t>
      </w:r>
      <w:r w:rsidR="0016742B">
        <w:rPr>
          <w:sz w:val="27"/>
          <w:szCs w:val="27"/>
        </w:rPr>
        <w:t xml:space="preserve"> </w:t>
      </w:r>
      <w:r>
        <w:rPr>
          <w:sz w:val="27"/>
          <w:szCs w:val="27"/>
        </w:rPr>
        <w:t>19 июля 2021 года за период с 19 июля 2021 года по 10 декабря 2021 года в размере 15 000 руб. 00 коп., из которых: 6 000 руб. 00 коп. – сумма основного долга; 8 624 руб. 94 коп. – проценты за пользование суммой займа; 375 руб. 06 коп. -  пени, а также 600 руб. 00 коп. в счет возмещения издержек, связанных с уплатой государственной пошлины.</w:t>
      </w:r>
    </w:p>
    <w:p w:rsidR="00E57116" w:rsidP="00E57116">
      <w:pPr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Стороны вправе обратиться </w:t>
      </w:r>
      <w:r>
        <w:rPr>
          <w:sz w:val="27"/>
          <w:szCs w:val="27"/>
        </w:rPr>
        <w:t>к мировому судье с заявлением о составлении мотивированного решения суда в течение пятнадцати дней со дня</w:t>
      </w:r>
      <w:r>
        <w:rPr>
          <w:sz w:val="27"/>
          <w:szCs w:val="27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57116" w:rsidP="00E57116">
      <w:pPr>
        <w:pStyle w:val="BodyTextIndent"/>
        <w:ind w:right="-1" w:firstLine="709"/>
        <w:rPr>
          <w:sz w:val="27"/>
          <w:szCs w:val="27"/>
        </w:rPr>
      </w:pPr>
      <w:r>
        <w:rPr>
          <w:sz w:val="27"/>
          <w:szCs w:val="27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E57116" w:rsidP="00E57116">
      <w:pPr>
        <w:pStyle w:val="BodyTextIndent"/>
        <w:ind w:right="-1"/>
        <w:rPr>
          <w:sz w:val="27"/>
          <w:szCs w:val="27"/>
        </w:rPr>
      </w:pPr>
      <w:r>
        <w:rPr>
          <w:sz w:val="27"/>
          <w:szCs w:val="27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57116" w:rsidP="00E57116">
      <w:pPr>
        <w:pStyle w:val="BodyTextIndent"/>
        <w:ind w:right="-1"/>
        <w:rPr>
          <w:sz w:val="27"/>
          <w:szCs w:val="27"/>
        </w:rPr>
      </w:pPr>
    </w:p>
    <w:p w:rsidR="00E57116" w:rsidP="00E57116">
      <w:pPr>
        <w:ind w:left="-567" w:firstLine="1418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подпись                                     Федотова Д.А.</w:t>
      </w:r>
    </w:p>
    <w:p w:rsidR="00E57116" w:rsidP="00E57116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E57116" w:rsidP="00E57116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 Федотова Д.А.</w:t>
      </w:r>
    </w:p>
    <w:p w:rsidR="00E57116" w:rsidP="00E57116">
      <w:pPr>
        <w:ind w:left="284" w:firstLine="567"/>
        <w:jc w:val="both"/>
        <w:rPr>
          <w:sz w:val="27"/>
          <w:szCs w:val="27"/>
        </w:rPr>
      </w:pPr>
    </w:p>
    <w:p w:rsidR="00E57116" w:rsidP="00E57116">
      <w:pPr>
        <w:tabs>
          <w:tab w:val="left" w:pos="851"/>
        </w:tabs>
        <w:ind w:left="851"/>
        <w:jc w:val="both"/>
        <w:rPr>
          <w:sz w:val="27"/>
          <w:szCs w:val="27"/>
        </w:rPr>
      </w:pPr>
      <w:r>
        <w:rPr>
          <w:sz w:val="27"/>
          <w:szCs w:val="27"/>
        </w:rPr>
        <w:t>Решение вступило в законную силу «____» ___________20___г.</w:t>
      </w:r>
    </w:p>
    <w:p w:rsidR="00E57116" w:rsidP="00E57116">
      <w:pPr>
        <w:tabs>
          <w:tab w:val="left" w:pos="851"/>
        </w:tabs>
        <w:ind w:left="851"/>
        <w:jc w:val="both"/>
        <w:rPr>
          <w:sz w:val="27"/>
          <w:szCs w:val="27"/>
        </w:rPr>
      </w:pPr>
    </w:p>
    <w:p w:rsidR="00631B79">
      <w:r>
        <w:rPr>
          <w:sz w:val="27"/>
          <w:szCs w:val="27"/>
        </w:rPr>
        <w:t xml:space="preserve">             Мировой судья:                                                         Федотова Д.А. </w:t>
      </w:r>
    </w:p>
    <w:sectPr w:rsidSect="00E5711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55"/>
    <w:rsid w:val="0016742B"/>
    <w:rsid w:val="00631B79"/>
    <w:rsid w:val="008D2855"/>
    <w:rsid w:val="00E571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1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57116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57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57116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57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E57116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E571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E57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57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5711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571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