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резолютивной части решения приобщен к гражданскому делу №2-</w:t>
      </w:r>
      <w:r w:rsidR="00B30E35">
        <w:rPr>
          <w:rFonts w:ascii="Times New Roman" w:eastAsia="Times New Roman" w:hAnsi="Times New Roman" w:cs="Times New Roman"/>
          <w:sz w:val="24"/>
          <w:szCs w:val="24"/>
          <w:lang w:eastAsia="ru-RU"/>
        </w:rPr>
        <w:t>835</w:t>
      </w:r>
      <w:r w:rsidRPr="00485A1F" w:rsidR="00485A1F">
        <w:rPr>
          <w:rFonts w:ascii="Times New Roman" w:eastAsia="Times New Roman" w:hAnsi="Times New Roman" w:cs="Times New Roman"/>
          <w:sz w:val="24"/>
          <w:szCs w:val="24"/>
          <w:lang w:eastAsia="ru-RU"/>
        </w:rPr>
        <w:t>/6/202</w:t>
      </w:r>
      <w:r w:rsid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РТ</w:t>
      </w:r>
    </w:p>
    <w:p w:rsidR="008F491E" w:rsidRPr="00FC0A37" w:rsidP="008F49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B0A" w:rsidRPr="00333B0A" w:rsidP="00333B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 w:rsidR="00B30E35">
        <w:rPr>
          <w:rFonts w:ascii="Times New Roman" w:eastAsia="Times New Roman" w:hAnsi="Times New Roman" w:cs="Times New Roman"/>
          <w:sz w:val="28"/>
          <w:szCs w:val="28"/>
          <w:lang w:eastAsia="ru-RU"/>
        </w:rPr>
        <w:t>835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/6/202</w:t>
      </w:r>
      <w:r w:rsid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333B0A" w:rsidRPr="00333B0A" w:rsidP="00333B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333B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</w:t>
      </w:r>
      <w:r w:rsidR="002A6A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B30E35">
        <w:rPr>
          <w:rFonts w:ascii="Times New Roman" w:eastAsia="Times New Roman" w:hAnsi="Times New Roman" w:cs="Times New Roman"/>
          <w:sz w:val="28"/>
          <w:szCs w:val="28"/>
          <w:lang w:eastAsia="ru-RU"/>
        </w:rPr>
        <w:t>1373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30E35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Резолютивная часть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B48" w:rsidRPr="004E2B48" w:rsidP="004E2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Е Н И Е</w:t>
      </w:r>
    </w:p>
    <w:p w:rsidR="008F491E" w:rsidP="004E2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E2B48" w:rsidRPr="00FC0A37" w:rsidP="004E2B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715D8" w:rsidRPr="00333B0A" w:rsidP="00F715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19 мая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 года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715D8" w:rsidRPr="00333B0A" w:rsidP="00F715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</w:t>
      </w:r>
    </w:p>
    <w:p w:rsidR="00F715D8" w:rsidRPr="00333B0A" w:rsidP="00F715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Сабировой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И.Ф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</w:p>
    <w:p w:rsidR="00F715D8" w:rsidRPr="00333B0A" w:rsidP="00F715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B30E35" w:rsidR="00B30E35">
        <w:rPr>
          <w:rFonts w:ascii="Times New Roman" w:eastAsia="Calibri" w:hAnsi="Times New Roman" w:cs="Times New Roman"/>
          <w:sz w:val="28"/>
          <w:szCs w:val="28"/>
          <w:lang w:eastAsia="ru-RU"/>
        </w:rPr>
        <w:t>Гарипова Р</w:t>
      </w:r>
      <w:r w:rsidR="004904C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B30E35" w:rsidR="00B30E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</w:t>
      </w:r>
      <w:r w:rsidR="004904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B30E35" w:rsidR="00B30E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</w:t>
      </w:r>
      <w:r w:rsidRPr="00B30E35" w:rsidR="00B30E35">
        <w:rPr>
          <w:rFonts w:ascii="Times New Roman" w:eastAsia="Calibri" w:hAnsi="Times New Roman" w:cs="Times New Roman"/>
          <w:sz w:val="28"/>
          <w:szCs w:val="28"/>
          <w:lang w:eastAsia="ru-RU"/>
        </w:rPr>
        <w:t>Шарафутдиновой</w:t>
      </w:r>
      <w:r w:rsidRPr="00B30E35" w:rsidR="00B30E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4904C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B30E35" w:rsidR="00B30E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</w:t>
      </w:r>
      <w:r w:rsidR="004904C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B30E35" w:rsidR="00B30E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взыскании суммы неосновательного обогащения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        -------       ------       ------       ------        -------     -------    -------</w:t>
      </w: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193, 194-199</w:t>
      </w:r>
      <w:r w:rsidR="000E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процессуального кодекса Российской Федерации, мировой судья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15D8" w:rsidRPr="00521630" w:rsidP="00F715D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удовлетворении исковых требований </w:t>
      </w:r>
      <w:r w:rsidRPr="00B30E3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Гарипова Р</w:t>
      </w:r>
      <w:r w:rsidR="004904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30E3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904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30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Pr="00B30E35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Шарафутдиновой</w:t>
      </w:r>
      <w:r w:rsidRPr="00B30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4904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30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4904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30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суммы неосновательного обогащения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отказать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491E" w:rsidRPr="00FC0A37" w:rsidP="000D0F9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950" w:rsidRPr="00FC0A37" w:rsidP="000E495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08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может не составлять мотивированное решение суда по рассмотренному им делу.</w:t>
      </w:r>
    </w:p>
    <w:p w:rsidR="000E4950" w:rsidRPr="00FC0A37" w:rsidP="000E49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участвующие в деле, их представители вправе подать заявления мировому судье о составлении мотивированного решения суда в следующие сроки: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E4950" w:rsidRPr="00FC0A37" w:rsidP="000E49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E4950" w:rsidRPr="00FC0A37" w:rsidP="000E49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решение может быть подана апелляционная жалоба в Альметьевский городской суд Республики Татарстан через мирового судью в течение месяца со дня принятия решения суда в окончательной форме, либо, в случае отсутствия заявлений о составлении мотивированного решения суда, в течение месяца со дня вынесения резолютивной части решения.</w:t>
      </w:r>
    </w:p>
    <w:p w:rsidR="000E4950" w:rsidRPr="00FC0A37" w:rsidP="000E4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E4950" w:rsidRPr="00FC0A37" w:rsidP="000E49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Ф.Р. 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Аблакова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4950" w:rsidRPr="00FC0A37" w:rsidP="000E49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950" w:rsidRPr="00FC0A37" w:rsidP="000E4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верна</w:t>
      </w:r>
    </w:p>
    <w:p w:rsidR="000E4950" w:rsidRPr="00FC0A37" w:rsidP="000E4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№6</w:t>
      </w:r>
    </w:p>
    <w:p w:rsidR="000E4950" w:rsidRPr="00FC0A37" w:rsidP="000E4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РТ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Ф.Р.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Аблакова</w:t>
      </w:r>
    </w:p>
    <w:p w:rsidR="000E4950" w:rsidRPr="00FC0A37" w:rsidP="000E4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950" w:rsidRPr="00FC0A37" w:rsidP="000E4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вступило в законную силу</w:t>
      </w:r>
    </w:p>
    <w:p w:rsidR="000E4950" w:rsidRPr="00FC0A37" w:rsidP="000E4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0E4950" w:rsidRPr="00FC0A37" w:rsidP="000E4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950" w:rsidRPr="00FC0A37" w:rsidP="000E4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</w:p>
    <w:p w:rsidR="000E4950" w:rsidRPr="00FC0A37" w:rsidP="000E4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950" w:rsidRPr="00FC0A37" w:rsidP="000E4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950" w:rsidRPr="00FC0A37" w:rsidP="000E4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950" w:rsidRPr="00FC0A37" w:rsidP="000E4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DBA"/>
    <w:sectPr w:rsidSect="008A3B59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42873147"/>
      <w:docPartObj>
        <w:docPartGallery w:val="Page Numbers (Top of Page)"/>
        <w:docPartUnique/>
      </w:docPartObj>
    </w:sdtPr>
    <w:sdtContent>
      <w:p w:rsidR="00B16E2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4C8">
          <w:rPr>
            <w:noProof/>
          </w:rPr>
          <w:t>2</w:t>
        </w:r>
        <w:r>
          <w:fldChar w:fldCharType="end"/>
        </w:r>
      </w:p>
    </w:sdtContent>
  </w:sdt>
  <w:p w:rsidR="00B16E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1E"/>
    <w:rsid w:val="00031D45"/>
    <w:rsid w:val="00080AF4"/>
    <w:rsid w:val="00085DBA"/>
    <w:rsid w:val="000D0F9E"/>
    <w:rsid w:val="000D399C"/>
    <w:rsid w:val="000D453D"/>
    <w:rsid w:val="000E4950"/>
    <w:rsid w:val="00114083"/>
    <w:rsid w:val="0015050E"/>
    <w:rsid w:val="001A04E5"/>
    <w:rsid w:val="001D04A5"/>
    <w:rsid w:val="001F5B2F"/>
    <w:rsid w:val="00221D76"/>
    <w:rsid w:val="002321D9"/>
    <w:rsid w:val="002A6AA9"/>
    <w:rsid w:val="00333B0A"/>
    <w:rsid w:val="00417BF7"/>
    <w:rsid w:val="0044351D"/>
    <w:rsid w:val="00485A1F"/>
    <w:rsid w:val="004904C8"/>
    <w:rsid w:val="004B73D6"/>
    <w:rsid w:val="004E2B48"/>
    <w:rsid w:val="004F7B1C"/>
    <w:rsid w:val="00521630"/>
    <w:rsid w:val="00570E37"/>
    <w:rsid w:val="005F7581"/>
    <w:rsid w:val="006212D6"/>
    <w:rsid w:val="00644DB0"/>
    <w:rsid w:val="00662007"/>
    <w:rsid w:val="006678FC"/>
    <w:rsid w:val="006B1431"/>
    <w:rsid w:val="007153AC"/>
    <w:rsid w:val="008476B5"/>
    <w:rsid w:val="0086179C"/>
    <w:rsid w:val="008F491E"/>
    <w:rsid w:val="00935C9E"/>
    <w:rsid w:val="00936957"/>
    <w:rsid w:val="009F7B62"/>
    <w:rsid w:val="00A60A59"/>
    <w:rsid w:val="00A87F56"/>
    <w:rsid w:val="00B16E27"/>
    <w:rsid w:val="00B30E35"/>
    <w:rsid w:val="00B543A6"/>
    <w:rsid w:val="00B91C38"/>
    <w:rsid w:val="00B92775"/>
    <w:rsid w:val="00C83DB2"/>
    <w:rsid w:val="00D217CC"/>
    <w:rsid w:val="00D46C23"/>
    <w:rsid w:val="00D63044"/>
    <w:rsid w:val="00E32733"/>
    <w:rsid w:val="00F715D8"/>
    <w:rsid w:val="00FB2E7C"/>
    <w:rsid w:val="00FC0A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59487D4-40ED-42F4-B185-23360EF6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9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F4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F491E"/>
  </w:style>
  <w:style w:type="paragraph" w:styleId="BalloonText">
    <w:name w:val="Balloon Text"/>
    <w:basedOn w:val="Normal"/>
    <w:link w:val="a0"/>
    <w:uiPriority w:val="99"/>
    <w:semiHidden/>
    <w:unhideWhenUsed/>
    <w:rsid w:val="00485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85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