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E20" w:rsidP="00BD4E20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0083-01-2021-001960-50</w:t>
      </w:r>
    </w:p>
    <w:p w:rsidR="00BD4E20" w:rsidP="00BD4E2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 2-1/2022-2</w:t>
      </w:r>
    </w:p>
    <w:p w:rsidR="00BD4E20" w:rsidP="00BD4E20">
      <w:pPr>
        <w:ind w:right="281"/>
        <w:jc w:val="right"/>
        <w:rPr>
          <w:sz w:val="28"/>
          <w:szCs w:val="28"/>
        </w:rPr>
      </w:pPr>
    </w:p>
    <w:p w:rsidR="00BD4E20" w:rsidP="00BD4E20">
      <w:pPr>
        <w:pStyle w:val="Heading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D4E20" w:rsidP="00BD4E2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BD4E20" w:rsidP="00BD4E20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E20" w:rsidP="00BD4E20">
      <w:pPr>
        <w:ind w:right="281" w:firstLine="708"/>
        <w:rPr>
          <w:sz w:val="28"/>
          <w:szCs w:val="28"/>
        </w:rPr>
      </w:pPr>
      <w:r>
        <w:rPr>
          <w:sz w:val="28"/>
          <w:szCs w:val="28"/>
        </w:rPr>
        <w:t>10 января 2022 года                                                         г. Альметьевск</w:t>
      </w:r>
    </w:p>
    <w:p w:rsidR="00BD4E20" w:rsidP="00BD4E20">
      <w:pPr>
        <w:ind w:right="281" w:firstLine="708"/>
        <w:rPr>
          <w:sz w:val="28"/>
          <w:szCs w:val="28"/>
        </w:rPr>
      </w:pPr>
    </w:p>
    <w:p w:rsidR="00BD4E20" w:rsidP="00BD4E20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BD4E20" w:rsidP="00BD4E20">
      <w:pPr>
        <w:ind w:right="141"/>
        <w:rPr>
          <w:sz w:val="28"/>
          <w:szCs w:val="28"/>
        </w:rPr>
      </w:pPr>
      <w:r>
        <w:rPr>
          <w:sz w:val="28"/>
          <w:szCs w:val="28"/>
        </w:rPr>
        <w:t>при секретаре Газизуллиной Л.А.,</w:t>
      </w:r>
    </w:p>
    <w:p w:rsidR="00BD4E20" w:rsidP="00BD4E2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гражданское дело по иску публичного акционерного общества Страховая Компания «Росгосстрах» к Садриеву А</w:t>
      </w:r>
      <w:r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и Садриевой Л</w:t>
      </w:r>
      <w:r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убытков, вызванных страховой выплатой, </w:t>
      </w:r>
      <w:r>
        <w:rPr>
          <w:sz w:val="28"/>
          <w:szCs w:val="28"/>
        </w:rPr>
        <w:tab/>
      </w:r>
    </w:p>
    <w:p w:rsidR="00BD4E20" w:rsidP="00BD4E20">
      <w:pPr>
        <w:ind w:right="-2"/>
        <w:jc w:val="both"/>
        <w:rPr>
          <w:sz w:val="28"/>
          <w:szCs w:val="28"/>
        </w:rPr>
      </w:pPr>
    </w:p>
    <w:p w:rsidR="00BD4E20" w:rsidP="00BD4E2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D4E20" w:rsidP="00BD4E20">
      <w:pPr>
        <w:ind w:right="-2"/>
        <w:jc w:val="both"/>
        <w:rPr>
          <w:sz w:val="28"/>
          <w:szCs w:val="28"/>
        </w:rPr>
      </w:pP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ПАО СК «Росгосстрах» обратилось в суд с иском к Садриеву А.Ф. о возмещении ущерба, причиненного заливом квартиры, в порядке суброгации, указывая, что 07 февраля 2021 года в результате залива квартиры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повреждено имущество, принадлежащей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на сумму 28529 руб. 33 коп. В связи с выплатой ей страхового возмещения к ПАО СК «Росгосстрах» перешло право требования к лицу, ответственному за причиненный ущерб, в пределах выплаченной суммы. Перешедшее к страховщику право требования осуществляется им с соблюдением правил, регулирующих отношения между страхователем (выгодоприобретателем) и лицом, ответственным за убытки. Истец просит взыскать 28529 руб. 33 коп</w:t>
      </w:r>
      <w:r>
        <w:rPr>
          <w:sz w:val="28"/>
          <w:szCs w:val="28"/>
        </w:rPr>
        <w:t>. в</w:t>
      </w:r>
      <w:r>
        <w:rPr>
          <w:sz w:val="28"/>
          <w:szCs w:val="28"/>
        </w:rPr>
        <w:t xml:space="preserve"> счет возмещения вреда, причиненного в результате повреждения застрахованного имущества с ответчика - собственника квартиры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а также просит взыскать расходы по оплате государственной пошлины в размере 1055 руб. 88 коп.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мирового судьи от 05 августа 2021 года к участию в деле в качестве третьего лица привлечено ООО «Управляющая компания «Алсу», поскольку управление многоквартирным жилым домом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осуществляет ООО «Управляющая компания «Алсу».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мирового судьи от 15 декабря 2021 года к участию в деле в качестве соответчика привлечена Садриева Л.М. - собственник квартиры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. 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 просила рассмотреть дело в отсутствие представителя ПАО СК «Росгосстрах», исковые требования поддерживает.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Садриев А.Ф. просил рассмотреть дело в его отсутствие, исковые требования не признал, представил письменное ходатайство о недопустимости доказательства и об исключении акта ООО «Управляющая компания «Алсу» от 08 февраля 2021 года из перечня доказательств по гражданскому делу.</w:t>
      </w:r>
    </w:p>
    <w:p w:rsidR="00BD4E20" w:rsidP="00BD4E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Садриева Л.М. извещена о времени и месте рассмотрения дела, в судебное заседание не явилась, не сообщила об уважительных причинах неявки и не просила суд о рассмотрении дела в её отсутствие. 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третьего лица ООО «Управляющая компания «Алсу» извещен о времени и месте рассмотрения дела, в судебное заседание не явился. 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BD4E20" w:rsidP="00BD4E20">
      <w:pPr>
        <w:pStyle w:val="BlockText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965 </w:t>
      </w:r>
      <w:r>
        <w:rPr>
          <w:iCs/>
          <w:sz w:val="28"/>
          <w:szCs w:val="28"/>
        </w:rPr>
        <w:t>Гражданского кодекса Российской Федерации</w:t>
      </w:r>
      <w:r>
        <w:rPr>
          <w:sz w:val="28"/>
          <w:szCs w:val="28"/>
        </w:rPr>
        <w:t xml:space="preserve"> если договором имущественного страхования не предусмотрено иное, к страховщику,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</w:t>
      </w:r>
    </w:p>
    <w:p w:rsidR="00BD4E20" w:rsidP="00BD4E20">
      <w:pPr>
        <w:pStyle w:val="BlockText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56 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sz w:val="28"/>
          <w:szCs w:val="28"/>
        </w:rPr>
        <w:t xml:space="preserve"> каждая сторона должна доказать те обстоятельства, на которых она основывает свои требования и возражения. </w:t>
      </w:r>
    </w:p>
    <w:p w:rsidR="00BD4E20" w:rsidP="00BD4E20">
      <w:pPr>
        <w:pStyle w:val="BlockText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07 февраля 2021 года произошел залив квартиры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принадлежащей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домашнее имущество которой было застраховано у истца по договору имущественного страхования сроком действия с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года, полис серии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. В связи с наступлением страхового случая – залива квартиры, истец на основании платежного поручения № 746 от 26 февраля 2021 года по страховому акту от 25 февраля 2021 года, выплатил Билдановой Р.С. страховое возмещение в размере 28529 руб. 33 коп.  </w:t>
      </w:r>
    </w:p>
    <w:p w:rsidR="00BD4E20" w:rsidP="00BD4E20">
      <w:pPr>
        <w:pStyle w:val="BlockText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акта от 08 февраля 2021 года о последствиях залива квартиры по адресу: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составленного работником ООО «Управляющая компания «Алсу» следует, что затопление квартиры произошло 07 февраля 2021 года в 03:10 час</w:t>
      </w:r>
      <w:r>
        <w:rPr>
          <w:sz w:val="28"/>
          <w:szCs w:val="28"/>
        </w:rPr>
        <w:t>. по</w:t>
      </w:r>
      <w:r>
        <w:rPr>
          <w:sz w:val="28"/>
          <w:szCs w:val="28"/>
        </w:rPr>
        <w:t xml:space="preserve"> причине того, что в вышерасположенной квартире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сорвало гибкую подводку на унитаз после отсекающего устройства (шланг). На день обследования комиссия установила: во время залива в квартире № 25 пострадало имущество. В комнате взбухли обои на стене. Разбухла шпаклевка на потолке (л.д. 98). Данный акт подписан мастером ООО «Управляющая компания «Алсу» Миндубаевым А.Р., </w:t>
      </w:r>
      <w:r w:rsidR="00CD2D33">
        <w:rPr>
          <w:sz w:val="28"/>
          <w:szCs w:val="28"/>
          <w:lang w:val="en-US"/>
        </w:rPr>
        <w:t>XXXX</w:t>
      </w:r>
      <w:r w:rsidR="00CD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Садриевой Л.М.  </w:t>
      </w:r>
    </w:p>
    <w:p w:rsidR="00BD4E20" w:rsidP="00BD4E20">
      <w:pPr>
        <w:pStyle w:val="BlockText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представленным данным журнала входящих заявок ООО «Управляющая компания «Алсу», 07 февраля 2021 поступила заявка о затоплении по факту залива квартирой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. </w:t>
      </w:r>
    </w:p>
    <w:p w:rsidR="00BD4E20" w:rsidP="00BD4E20">
      <w:pPr>
        <w:pStyle w:val="BlockText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Актами о последствиях залива квартир </w:t>
      </w:r>
      <w:r w:rsidR="00CD2D33">
        <w:rPr>
          <w:sz w:val="28"/>
          <w:szCs w:val="28"/>
          <w:lang w:val="en-US"/>
        </w:rPr>
        <w:t>XXXX</w:t>
      </w:r>
      <w:r w:rsidR="00CD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установлена причина залива: в вышерасположенной квартире </w:t>
      </w:r>
      <w:r w:rsidR="00CD2D33">
        <w:rPr>
          <w:sz w:val="28"/>
          <w:szCs w:val="28"/>
          <w:lang w:val="en-US"/>
        </w:rPr>
        <w:t>XXXX</w:t>
      </w:r>
      <w:r w:rsidR="00CD2D33">
        <w:rPr>
          <w:sz w:val="28"/>
          <w:szCs w:val="28"/>
        </w:rPr>
        <w:t xml:space="preserve"> </w:t>
      </w:r>
      <w:r>
        <w:rPr>
          <w:sz w:val="28"/>
          <w:szCs w:val="28"/>
        </w:rPr>
        <w:t>сорвало гибкую подводку на унитаз после отсекающего устройства (шланг).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выписке из Единого государственного реестра недвижимости, Садриев А.Ф. и Садриева Л.М. являются собственниками </w:t>
      </w:r>
      <w:r w:rsidR="00CD2D33">
        <w:rPr>
          <w:sz w:val="28"/>
          <w:szCs w:val="28"/>
          <w:lang w:val="en-US"/>
        </w:rPr>
        <w:t>XXXX</w:t>
      </w:r>
      <w:r w:rsidR="00CD2D33">
        <w:rPr>
          <w:sz w:val="28"/>
          <w:szCs w:val="28"/>
        </w:rPr>
        <w:t xml:space="preserve"> </w:t>
      </w:r>
      <w:r>
        <w:rPr>
          <w:sz w:val="28"/>
          <w:szCs w:val="28"/>
        </w:rPr>
        <w:t>по ½ доли каждый на основании договора купли-продажи от 25 ноября 2014 года.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210 </w:t>
      </w:r>
      <w:r>
        <w:rPr>
          <w:iCs/>
          <w:sz w:val="28"/>
          <w:szCs w:val="28"/>
        </w:rPr>
        <w:t xml:space="preserve">Гражданского кодекса Российской Федерации </w:t>
      </w:r>
      <w:r>
        <w:rPr>
          <w:sz w:val="28"/>
          <w:szCs w:val="28"/>
        </w:rPr>
        <w:t>собственник несет бремя содержания принадлежащего ему имущества, если иное не предусмотрено законом или договором.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 </w:t>
      </w:r>
      <w:hyperlink r:id="rId4" w:anchor="/document/12138291/entry/170004" w:history="1">
        <w:r>
          <w:rPr>
            <w:rStyle w:val="Hyperlink"/>
            <w:sz w:val="28"/>
            <w:szCs w:val="28"/>
          </w:rPr>
          <w:t>части 4 статьи 17</w:t>
        </w:r>
      </w:hyperlink>
      <w:r>
        <w:rPr>
          <w:sz w:val="28"/>
          <w:szCs w:val="28"/>
        </w:rPr>
        <w:t> Жилищного кодекса Российской Федерации пользование жилым помещением осуществляется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4" w:anchor="/document/12138291/entry/3004" w:history="1">
        <w:r>
          <w:rPr>
            <w:rStyle w:val="Hyperlink"/>
            <w:sz w:val="28"/>
            <w:szCs w:val="28"/>
          </w:rPr>
          <w:t>частью 4 статьи 30</w:t>
        </w:r>
      </w:hyperlink>
      <w:r>
        <w:rPr>
          <w:sz w:val="28"/>
          <w:szCs w:val="28"/>
        </w:rPr>
        <w:t> Жилищного кодекса Российской Федерации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 помещением, а также правила содержания общего имущества собственников помещений в многоквартирном доме.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0164072/entry/201064" w:history="1">
        <w:r>
          <w:rPr>
            <w:rStyle w:val="Hyperlink"/>
            <w:sz w:val="28"/>
            <w:szCs w:val="28"/>
          </w:rPr>
          <w:t>статье 1064</w:t>
        </w:r>
      </w:hyperlink>
      <w:r>
        <w:rPr>
          <w:sz w:val="28"/>
          <w:szCs w:val="28"/>
        </w:rPr>
        <w:t> Гражданского кодекса Российской Федерации вред, причиненный личности или имуществу гражданина, подлежит возмещению в полном объеме лицом, причинившим вред (пункт 1).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причинившее вред, освобождается от возмещения вреда, если докажет, что вред причинен не по его вине (пункт 2).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12 Постановления Пленума Верховного Суда РФ от 23.06.2015 N 25 "О применении судами некоторых положений раздела I части первой </w:t>
      </w:r>
      <w:hyperlink r:id="rId4" w:anchor="/document/10164072/entry/0" w:history="1">
        <w:r>
          <w:rPr>
            <w:rStyle w:val="Hyperlink"/>
            <w:sz w:val="28"/>
            <w:szCs w:val="28"/>
          </w:rPr>
          <w:t>Гражданского кодекса</w:t>
        </w:r>
      </w:hyperlink>
      <w:r>
        <w:rPr>
          <w:sz w:val="28"/>
          <w:szCs w:val="28"/>
        </w:rPr>
        <w:t> Российской Федерации" 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 (</w:t>
      </w:r>
      <w:hyperlink r:id="rId4" w:anchor="/document/10164072/entry/15001" w:history="1">
        <w:r>
          <w:rPr>
            <w:rStyle w:val="Hyperlink"/>
            <w:sz w:val="28"/>
            <w:szCs w:val="28"/>
          </w:rPr>
          <w:t>пункт 2 статьи 15</w:t>
        </w:r>
      </w:hyperlink>
      <w:r>
        <w:rPr>
          <w:sz w:val="28"/>
          <w:szCs w:val="28"/>
        </w:rPr>
        <w:t> ГК РФ).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общему правилу лицо, причинившее вред, освобождается от возмещения вреда, если докажет, что вред причинен не по его вине (</w:t>
      </w:r>
      <w:hyperlink r:id="rId4" w:anchor="/document/10164072/entry/10642" w:history="1">
        <w:r>
          <w:rPr>
            <w:rStyle w:val="Hyperlink"/>
            <w:sz w:val="28"/>
            <w:szCs w:val="28"/>
          </w:rPr>
          <w:t>пункт 2 статьи 1064</w:t>
        </w:r>
      </w:hyperlink>
      <w:r>
        <w:rPr>
          <w:sz w:val="28"/>
          <w:szCs w:val="28"/>
        </w:rPr>
        <w:t> 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предполагается, пока не доказано обратное.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положения содержатся в пункте 11 Постановления Пленума Верховного Суда РФ от 26 января 2010 года N 1 "О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гражданина", где разъяснено, что установленная </w:t>
      </w:r>
      <w:hyperlink r:id="rId4" w:anchor="/document/10164072/entry/201064" w:history="1">
        <w:r>
          <w:rPr>
            <w:rStyle w:val="Hyperlink"/>
            <w:sz w:val="28"/>
            <w:szCs w:val="28"/>
          </w:rPr>
          <w:t>статьей 1064</w:t>
        </w:r>
      </w:hyperlink>
      <w:r>
        <w:rPr>
          <w:sz w:val="28"/>
          <w:szCs w:val="28"/>
        </w:rPr>
        <w:t> ГК РФ презумпция вины причинителя вреда предполагает, что доказательства отсутствия его вины должен представить сам ответчик. Потерпевший представляет доказательства, подтверждающие факт причинения ущерба, размер причиненного вреда, а также доказательства того, что ответчик является причинителем вреда или лицом, в силу закона обязанным возместить вред.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Ответчики, как собственники квартиры, несут бремя по содержанию в надлежащем порядке принадлежащей им на праве собственности квартиры и </w:t>
      </w:r>
      <w:r>
        <w:rPr>
          <w:sz w:val="28"/>
          <w:szCs w:val="28"/>
        </w:rPr>
        <w:t>в случае причинения вреда, должны нести ответственность по возмещению ущерба. Бремя доказывания наличия факта причинения и размер причиненного вреда, возложены на истца, а на ответчике лежит обязанность предоставить доказательства, подтверждающие отсутствие их вины в причинении ущерба.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причинения и размер причиненного ущерба истцом доказаны - установлено наличие следов протечек с вышерасположенной квартиры. Ответчиками не представлено доказательств, свидетельствующих, что причиной залива явились какие-либо неправомерные действия третьих лиц, либо иные обстоятельства, за наступление которых ответчики ответственности не несут. Доказательств, подтверждающих проникновение воды в квартиру </w:t>
      </w:r>
      <w:r w:rsidR="00CD2D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из другого помещения, ответчиками не представлено. Ходатайства о назначении по делу судебной экспертизы об установлении причины залива ответчиками не заявлялось.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лицами, ответственными за причинение ущерба, в данном случае являются ответчики, поскольку залив квартиры, застрахованной у истца, произошел вследствие ненадлежащего исполнения собственниками вышерасположенной квартиры возложенных на них законом обязанностей по надлежащему содержанию жилого помещения. </w:t>
      </w:r>
    </w:p>
    <w:p w:rsidR="00BD4E20" w:rsidP="00BD4E2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321 </w:t>
      </w:r>
      <w:r>
        <w:rPr>
          <w:iCs/>
          <w:sz w:val="28"/>
          <w:szCs w:val="28"/>
        </w:rPr>
        <w:t>Гражданского кодекса Российской Федерации</w:t>
      </w:r>
      <w:r>
        <w:rPr>
          <w:sz w:val="28"/>
          <w:szCs w:val="28"/>
        </w:rPr>
        <w:t xml:space="preserve"> если в обязательстве участвуют несколько кредиторов или несколько должников, то каждый из кредиторов имеет право требовать исполнения, а каждый из должников обязан исполнить обязательство в равной доле с другими постольку, поскольку из закона, иных правовых актов или условий обязательства не вытекает иное.</w:t>
      </w:r>
    </w:p>
    <w:p w:rsidR="00BD4E20" w:rsidP="00BD4E2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к ПАО СК «Росгосстрах» перешло право требования к ответчикам, ответственным за причиненный ущерб в результате залива квартиры, в пределах выплаченной суммы, мировой судья приходит к выводу, что требования истца являются обоснованными и подлежат удовлетворению в размере 28529 руб. 33 коп.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сумма в счет возмещения убытков подлежит взысканию с ответчиков в пользу истца в равных долях, с Садриева А.Ф. 14264 руб. 67 коп. и с Садриевой Л.М. 14264 руб. 66 коп.</w:t>
      </w:r>
    </w:p>
    <w:p w:rsidR="00BD4E20" w:rsidP="00BD4E2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Доводы ответчика</w:t>
      </w:r>
      <w:r>
        <w:rPr>
          <w:rFonts w:ascii="Times New Roman" w:hAnsi="Times New Roman"/>
          <w:sz w:val="28"/>
          <w:szCs w:val="28"/>
        </w:rPr>
        <w:t xml:space="preserve"> Садриева А.Ф.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том, что акт о заливе квартиры от 08 февраля 2021 года не является допустимым доказательством по делу ввиду нарушения порядка составления данного акта в его отсутствие, не могут служить основанием для признания указанного доказательства недостоверным и недопустимым, поскольку изложенные в акте обстоятельства подтверждены другими доказательствами по делу. Кроме того, закон не содержит требований об обязательном участии в обследовании помещения виновной стороны, спорный акт не порождает прав и обязанностей, а лишь свидетельствует о наличии факта залива, определяет наличие повреждений в квартире в результате залива и фиксирует его причину. Данный акт подписан ответчиком </w:t>
      </w:r>
      <w:r>
        <w:rPr>
          <w:rFonts w:ascii="Times New Roman" w:hAnsi="Times New Roman"/>
          <w:sz w:val="28"/>
          <w:szCs w:val="28"/>
        </w:rPr>
        <w:t>Садриевой Л.М.</w:t>
      </w:r>
    </w:p>
    <w:p w:rsidR="00BD4E20" w:rsidP="00BD4E2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части 1 статьи 98 </w:t>
      </w:r>
      <w:r>
        <w:rPr>
          <w:rFonts w:ascii="Times New Roman" w:hAnsi="Times New Roman"/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стороне, в пользу которой состоялось решение, суд </w:t>
      </w:r>
      <w:r>
        <w:rPr>
          <w:rFonts w:ascii="Times New Roman" w:hAnsi="Times New Roman"/>
          <w:sz w:val="28"/>
          <w:szCs w:val="28"/>
        </w:rPr>
        <w:t>присуждает возместить с другой стороны все понесенные по делу судебные расходы.</w:t>
      </w:r>
    </w:p>
    <w:p w:rsidR="00BD4E20" w:rsidP="00BD4E2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ответчиков подлежат взысканию в пользу истца судебные расходы по оплате государственной пошлины по 527 руб. 94 коп. с каждого.</w:t>
      </w:r>
    </w:p>
    <w:p w:rsidR="00BD4E20" w:rsidP="00BD4E20">
      <w:pPr>
        <w:tabs>
          <w:tab w:val="left" w:pos="1260"/>
        </w:tabs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статьями 12, 56,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sz w:val="28"/>
          <w:szCs w:val="28"/>
        </w:rPr>
        <w:t>, мировой судья</w:t>
      </w:r>
    </w:p>
    <w:p w:rsidR="00BD4E20" w:rsidP="00BD4E20">
      <w:pPr>
        <w:shd w:val="clear" w:color="auto" w:fill="FFFFFF"/>
        <w:tabs>
          <w:tab w:val="left" w:pos="5616"/>
        </w:tabs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E20" w:rsidP="00BD4E2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BD4E20" w:rsidP="00BD4E20">
      <w:pPr>
        <w:ind w:right="-2"/>
        <w:jc w:val="both"/>
        <w:rPr>
          <w:sz w:val="28"/>
          <w:szCs w:val="28"/>
        </w:rPr>
      </w:pPr>
    </w:p>
    <w:p w:rsidR="00BD4E20" w:rsidP="00BD4E20">
      <w:pPr>
        <w:tabs>
          <w:tab w:val="left" w:pos="241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</w:t>
      </w:r>
      <w:r>
        <w:rPr>
          <w:sz w:val="28"/>
          <w:szCs w:val="28"/>
        </w:rPr>
        <w:t>исковые</w:t>
      </w:r>
      <w:r>
        <w:rPr>
          <w:sz w:val="28"/>
          <w:szCs w:val="28"/>
        </w:rPr>
        <w:t xml:space="preserve"> требования публичного акционерного общества Страховая Компания «Росгосстрах» к Садриеву А</w:t>
      </w:r>
      <w:r w:rsidRPr="00CD2D33"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Pr="00CD2D33"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и Садриевой Л</w:t>
      </w:r>
      <w:r w:rsidRPr="00CD2D33"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CD2D33"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убытков, вызванных страховой выплатой удовлетворить.</w:t>
      </w:r>
    </w:p>
    <w:p w:rsidR="00BD4E20" w:rsidP="00BD4E2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Взыскать с Садриева А</w:t>
      </w:r>
      <w:r w:rsidRPr="00CD2D33"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Pr="00CD2D33"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публичного акционерного общества Страховая Компания «Росгосстрах» страховое возмещение в размере 14264 руб. 67 коп</w:t>
      </w:r>
      <w:r>
        <w:rPr>
          <w:sz w:val="28"/>
          <w:szCs w:val="28"/>
        </w:rPr>
        <w:t>. и</w:t>
      </w:r>
      <w:r>
        <w:rPr>
          <w:sz w:val="28"/>
          <w:szCs w:val="28"/>
        </w:rPr>
        <w:t xml:space="preserve"> расходы по оплате государственной пошлины в размере 527 руб. 94 коп.</w:t>
      </w:r>
    </w:p>
    <w:p w:rsidR="00BD4E20" w:rsidP="00BD4E2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Взыскать с Садриевой Л</w:t>
      </w:r>
      <w:r w:rsidRPr="00CD2D33"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CD2D33" w:rsidR="00CD2D33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публичного акционерного общества Страховая Компания «Росгосстрах» страховое возмещение в размере 14264 руб. 66 коп</w:t>
      </w:r>
      <w:r>
        <w:rPr>
          <w:sz w:val="28"/>
          <w:szCs w:val="28"/>
        </w:rPr>
        <w:t>. и</w:t>
      </w:r>
      <w:r>
        <w:rPr>
          <w:sz w:val="28"/>
          <w:szCs w:val="28"/>
        </w:rPr>
        <w:t xml:space="preserve"> расходы по оплате государственной пошлины в размере 527 руб. 94 коп. </w:t>
      </w:r>
    </w:p>
    <w:p w:rsidR="00BD4E20" w:rsidP="00BD4E20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Альметьевский городской суд Республики Татарстан в течение месяца со дня принятия решения суда в окончательной форме через мирового судью судебного участка № 2 по Альметьевскому судебному району Республики Татарстан.</w:t>
      </w:r>
    </w:p>
    <w:p w:rsidR="00BD4E20" w:rsidP="00BD4E20">
      <w:pPr>
        <w:widowControl w:val="0"/>
        <w:autoSpaceDE w:val="0"/>
        <w:autoSpaceDN w:val="0"/>
        <w:adjustRightInd w:val="0"/>
        <w:ind w:right="141" w:firstLine="540"/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21 января 2022 года.</w:t>
      </w:r>
    </w:p>
    <w:p w:rsidR="00BD4E20" w:rsidP="00BD4E20">
      <w:pPr>
        <w:widowControl w:val="0"/>
        <w:autoSpaceDE w:val="0"/>
        <w:autoSpaceDN w:val="0"/>
        <w:adjustRightInd w:val="0"/>
        <w:ind w:right="141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BD4E20" w:rsidP="00BD4E20">
      <w:pPr>
        <w:widowControl w:val="0"/>
        <w:autoSpaceDE w:val="0"/>
        <w:autoSpaceDN w:val="0"/>
        <w:adjustRightInd w:val="0"/>
        <w:ind w:right="141" w:firstLine="540"/>
        <w:jc w:val="center"/>
        <w:rPr>
          <w:sz w:val="28"/>
          <w:szCs w:val="28"/>
        </w:rPr>
      </w:pPr>
    </w:p>
    <w:p w:rsidR="00BD4E20" w:rsidP="00BD4E20">
      <w:pPr>
        <w:widowControl w:val="0"/>
        <w:autoSpaceDE w:val="0"/>
        <w:autoSpaceDN w:val="0"/>
        <w:adjustRightInd w:val="0"/>
        <w:ind w:right="141" w:firstLine="540"/>
        <w:jc w:val="center"/>
        <w:rPr>
          <w:sz w:val="28"/>
          <w:szCs w:val="28"/>
        </w:rPr>
      </w:pPr>
    </w:p>
    <w:p w:rsidR="00BD4E20" w:rsidP="00BD4E20">
      <w:pPr>
        <w:widowControl w:val="0"/>
        <w:autoSpaceDE w:val="0"/>
        <w:autoSpaceDN w:val="0"/>
        <w:adjustRightInd w:val="0"/>
        <w:ind w:right="141" w:firstLine="540"/>
        <w:jc w:val="center"/>
        <w:rPr>
          <w:sz w:val="28"/>
          <w:szCs w:val="28"/>
        </w:rPr>
      </w:pPr>
    </w:p>
    <w:p w:rsidR="00BD4E20" w:rsidP="00BD4E20">
      <w:pPr>
        <w:widowControl w:val="0"/>
        <w:autoSpaceDE w:val="0"/>
        <w:autoSpaceDN w:val="0"/>
        <w:adjustRightInd w:val="0"/>
        <w:ind w:right="141" w:firstLine="540"/>
        <w:jc w:val="center"/>
        <w:rPr>
          <w:sz w:val="28"/>
          <w:szCs w:val="28"/>
        </w:rPr>
      </w:pPr>
    </w:p>
    <w:p w:rsidR="00C35D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DF"/>
    <w:rsid w:val="00BD3BDF"/>
    <w:rsid w:val="00BD4E20"/>
    <w:rsid w:val="00C35D81"/>
    <w:rsid w:val="00CD2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2A22B-C6B1-4E98-95CB-D3D3B526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D4E20"/>
    <w:pPr>
      <w:keepNext/>
      <w:ind w:right="-104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D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4E20"/>
    <w:rPr>
      <w:color w:val="0000FF"/>
      <w:u w:val="single"/>
    </w:rPr>
  </w:style>
  <w:style w:type="paragraph" w:styleId="BlockText">
    <w:name w:val="Block Text"/>
    <w:basedOn w:val="Normal"/>
    <w:semiHidden/>
    <w:unhideWhenUsed/>
    <w:rsid w:val="00BD4E20"/>
    <w:pPr>
      <w:ind w:left="851" w:right="-1050"/>
    </w:pPr>
    <w:rPr>
      <w:sz w:val="24"/>
    </w:rPr>
  </w:style>
  <w:style w:type="paragraph" w:styleId="NoSpacing">
    <w:name w:val="No Spacing"/>
    <w:uiPriority w:val="1"/>
    <w:qFormat/>
    <w:rsid w:val="00BD4E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