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354" w:rsidRPr="006B2354" w:rsidP="006B23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354" w:rsidRPr="006B2354" w:rsidP="006B2354">
      <w:pPr>
        <w:jc w:val="right"/>
        <w:rPr>
          <w:rFonts w:ascii="Times New Roman" w:hAnsi="Times New Roman" w:cs="Times New Roman"/>
          <w:sz w:val="28"/>
          <w:szCs w:val="28"/>
        </w:rPr>
      </w:pPr>
      <w:r w:rsidRPr="006B2354">
        <w:rPr>
          <w:rFonts w:ascii="Times New Roman" w:hAnsi="Times New Roman" w:cs="Times New Roman"/>
          <w:sz w:val="28"/>
          <w:szCs w:val="28"/>
        </w:rPr>
        <w:t>УИД 16</w:t>
      </w:r>
      <w:r w:rsidRPr="006B2354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6B2354">
        <w:rPr>
          <w:rFonts w:ascii="Times New Roman" w:hAnsi="Times New Roman" w:cs="Times New Roman"/>
          <w:sz w:val="28"/>
          <w:szCs w:val="28"/>
        </w:rPr>
        <w:t>0082-01-2022-001499-47</w:t>
      </w:r>
    </w:p>
    <w:p w:rsidR="006B2354" w:rsidRPr="006B2354" w:rsidP="006B235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3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Дело №2-874/2022-1</w:t>
      </w:r>
    </w:p>
    <w:p w:rsidR="006B2354" w:rsidRPr="006B2354" w:rsidP="006B235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354" w:rsidRPr="006B2354" w:rsidP="0013046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354" w:rsidRPr="006B2354" w:rsidP="006B235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354">
        <w:rPr>
          <w:rFonts w:ascii="Times New Roman" w:eastAsia="Times New Roman" w:hAnsi="Times New Roman" w:cs="Times New Roman"/>
          <w:sz w:val="28"/>
          <w:szCs w:val="28"/>
          <w:lang w:eastAsia="ru-RU"/>
        </w:rPr>
        <w:t>З А О Ч Н О Е   Р Е Ш Е Н И Е</w:t>
      </w:r>
    </w:p>
    <w:p w:rsidR="006B2354" w:rsidRPr="006B2354" w:rsidP="006B235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35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</w:t>
      </w:r>
      <w:r w:rsidRPr="006B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</w:p>
    <w:p w:rsidR="006B2354" w:rsidRPr="006B2354" w:rsidP="006B23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2354" w:rsidRPr="006B2354" w:rsidP="006B2354">
      <w:pPr>
        <w:jc w:val="both"/>
        <w:rPr>
          <w:rFonts w:ascii="Times New Roman" w:hAnsi="Times New Roman" w:cs="Times New Roman"/>
          <w:sz w:val="28"/>
          <w:szCs w:val="28"/>
        </w:rPr>
      </w:pPr>
      <w:r w:rsidRPr="006B2354">
        <w:rPr>
          <w:rFonts w:ascii="Times New Roman" w:hAnsi="Times New Roman" w:cs="Times New Roman"/>
          <w:sz w:val="28"/>
          <w:szCs w:val="28"/>
        </w:rPr>
        <w:t>9 июня 2022 года                                                                         г. Альметьевск</w:t>
      </w:r>
    </w:p>
    <w:p w:rsidR="006B2354" w:rsidRPr="006B2354" w:rsidP="006B2354">
      <w:pPr>
        <w:jc w:val="both"/>
        <w:rPr>
          <w:rFonts w:ascii="Times New Roman" w:hAnsi="Times New Roman" w:cs="Times New Roman"/>
          <w:sz w:val="28"/>
          <w:szCs w:val="28"/>
        </w:rPr>
      </w:pPr>
      <w:r w:rsidRPr="006B2354">
        <w:rPr>
          <w:rFonts w:ascii="Times New Roman" w:hAnsi="Times New Roman" w:cs="Times New Roman"/>
          <w:sz w:val="28"/>
          <w:szCs w:val="28"/>
        </w:rPr>
        <w:tab/>
      </w:r>
    </w:p>
    <w:p w:rsidR="006B2354" w:rsidRPr="00130462" w:rsidP="001304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354">
        <w:rPr>
          <w:rFonts w:ascii="Times New Roman" w:hAnsi="Times New Roman" w:cs="Times New Roman"/>
          <w:sz w:val="28"/>
          <w:szCs w:val="28"/>
        </w:rPr>
        <w:t>Мировой судья судебного участка № 1 по Альметьевскому судебному району Республики Татарстан Пещеров В.И., при секретаре Мазитовой Д.Р., рассмотрев в открытом судебном заседании гражданское дело по иску ООО «Газпром трансгаз Казань» к Галееву Р</w:t>
      </w:r>
      <w:r w:rsidR="00130462">
        <w:rPr>
          <w:rFonts w:ascii="Times New Roman" w:hAnsi="Times New Roman" w:cs="Times New Roman"/>
          <w:sz w:val="28"/>
          <w:szCs w:val="28"/>
        </w:rPr>
        <w:t>.</w:t>
      </w:r>
      <w:r w:rsidRPr="006B2354">
        <w:rPr>
          <w:rFonts w:ascii="Times New Roman" w:hAnsi="Times New Roman" w:cs="Times New Roman"/>
          <w:sz w:val="28"/>
          <w:szCs w:val="28"/>
        </w:rPr>
        <w:t xml:space="preserve"> М</w:t>
      </w:r>
      <w:r w:rsidR="00130462">
        <w:rPr>
          <w:rFonts w:ascii="Times New Roman" w:hAnsi="Times New Roman" w:cs="Times New Roman"/>
          <w:sz w:val="28"/>
          <w:szCs w:val="28"/>
        </w:rPr>
        <w:t>.</w:t>
      </w:r>
      <w:r w:rsidRPr="006B2354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потребленный газ,</w:t>
      </w:r>
    </w:p>
    <w:p w:rsidR="006B2354" w:rsidRPr="00130462" w:rsidP="00130462">
      <w:pPr>
        <w:jc w:val="center"/>
        <w:rPr>
          <w:rFonts w:ascii="Times New Roman" w:hAnsi="Times New Roman" w:cs="Times New Roman"/>
          <w:sz w:val="28"/>
          <w:szCs w:val="28"/>
        </w:rPr>
      </w:pPr>
      <w:r w:rsidRPr="006B2354">
        <w:rPr>
          <w:rFonts w:ascii="Times New Roman" w:hAnsi="Times New Roman" w:cs="Times New Roman"/>
          <w:sz w:val="28"/>
          <w:szCs w:val="28"/>
        </w:rPr>
        <w:t>УСТАНОВИЛ:</w:t>
      </w:r>
    </w:p>
    <w:p w:rsidR="006B2354" w:rsidRPr="006B2354" w:rsidP="006B235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235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«Газпром трансгаз Казань»</w:t>
      </w:r>
      <w:r w:rsidRPr="006B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Истец) обратилось в суд с иском к Галееву Р.М. (далее ответчик) о взыскании задолженности по договору на </w:t>
      </w:r>
      <w:r w:rsidRPr="006B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поставку</w:t>
      </w:r>
      <w:r w:rsidRPr="006B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газа. </w:t>
      </w:r>
      <w:r w:rsidRPr="006B23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обоснование требований истцом указано, между истцом и ответчиком заключен договор №</w:t>
      </w:r>
      <w:r w:rsidR="001304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XXXX</w:t>
      </w:r>
      <w:r w:rsidRPr="006B23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10 сентября 2014 года на поставку газа в жилое помещение, расположенное по адресу: </w:t>
      </w:r>
      <w:r w:rsidR="001304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XXXX</w:t>
      </w:r>
      <w:r w:rsidRPr="006B23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Ответчик не вносит плату за пользование газом в сумме 2353,09 руб. за период с 1 января 2021 года по 30 апреля 2022 года, </w:t>
      </w:r>
      <w:r w:rsidRPr="006B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 истец просит взыскать с ответчика в его пользу, а также пени на основании части 4 ст. 155 ЖК РФ на сумму 407,60 руб., в счет возмещения расходов по уплате государственной пошлины на сумму 400 руб.</w:t>
      </w:r>
    </w:p>
    <w:p w:rsidR="006B2354" w:rsidRPr="006B2354" w:rsidP="006B2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3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ООО «Газпром трансгаз Казань» Зарипов Т.Р. на судебном заседании не присутствовал, обратившись с заявлением о рассмотрении дела в отсутствие представителя истца, требования поддержал.</w:t>
      </w:r>
    </w:p>
    <w:p w:rsidR="006B2354" w:rsidRPr="006B2354" w:rsidP="006B2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3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Галеев Р.М. на судебном заседании не присутствовал, извещение о времени и месте судебного заседания направлено почтой по адресу регистрации, причини неявки не известна, ходатайств и заявлений по делу не поступало.</w:t>
      </w:r>
    </w:p>
    <w:p w:rsidR="006B2354" w:rsidRPr="006B2354" w:rsidP="006B235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времени и месте рассмотрения дела также доступна на официальном сайте суда </w:t>
      </w:r>
      <w:hyperlink r:id="rId4" w:history="1">
        <w:r w:rsidRPr="006B235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http://mirsud.tatar.ru</w:t>
        </w:r>
      </w:hyperlink>
      <w:r w:rsidRPr="006B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6B2354" w:rsidRPr="006B2354" w:rsidP="006B23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354">
        <w:rPr>
          <w:rFonts w:ascii="Times New Roman" w:hAnsi="Times New Roman" w:cs="Times New Roman"/>
          <w:sz w:val="28"/>
          <w:szCs w:val="28"/>
        </w:rPr>
        <w:t xml:space="preserve">В соответствии со ст. 309 ГК РФ обязательства должны исполняться надлежащим образом в соответствии с условиями обязательства и </w:t>
      </w:r>
      <w:r w:rsidRPr="006B2354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требованиями закона, иных правовых актов, а при отсутствии таких условий и требований - в соответствии с </w:t>
      </w:r>
      <w:hyperlink r:id="rId5" w:history="1">
        <w:r w:rsidRPr="006B2354">
          <w:rPr>
            <w:rFonts w:ascii="Times New Roman" w:hAnsi="Times New Roman" w:cs="Times New Roman"/>
            <w:color w:val="000000"/>
            <w:sz w:val="28"/>
            <w:szCs w:val="28"/>
          </w:rPr>
          <w:t>обычаями</w:t>
        </w:r>
      </w:hyperlink>
      <w:r w:rsidRPr="006B2354">
        <w:rPr>
          <w:rFonts w:ascii="Times New Roman" w:hAnsi="Times New Roman" w:cs="Times New Roman"/>
          <w:color w:val="000000"/>
          <w:sz w:val="28"/>
          <w:szCs w:val="28"/>
        </w:rPr>
        <w:t xml:space="preserve"> или иными обычно предъявляемыми требованиями.</w:t>
      </w:r>
    </w:p>
    <w:p w:rsidR="006B2354" w:rsidRPr="006B2354" w:rsidP="006B23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силу </w:t>
      </w:r>
      <w:hyperlink r:id="rId6" w:anchor="/document/10164072/entry/5482" w:history="1">
        <w:r w:rsidRPr="006B2354">
          <w:rPr>
            <w:rFonts w:ascii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</w:rPr>
          <w:t>п. 2 ст. 548</w:t>
        </w:r>
      </w:hyperlink>
      <w:r w:rsidRPr="006B2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ГК РФ к отношениям, связанным со снабжением через присоединенную сеть газом, нефтью и нефтепродуктами, водой и другими товарами, правила о договоре энергоснабжения (</w:t>
      </w:r>
      <w:hyperlink r:id="rId6" w:anchor="/document/10164072/entry/20539" w:history="1">
        <w:r w:rsidRPr="006B2354">
          <w:rPr>
            <w:rFonts w:ascii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</w:rPr>
          <w:t>ст. 539 - 547</w:t>
        </w:r>
      </w:hyperlink>
      <w:r w:rsidRPr="006B2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ГК РФ) применяются, если иное не установлено законом, иными правовыми актами или не вытекает из существа обязательства.</w:t>
      </w:r>
    </w:p>
    <w:p w:rsidR="006B2354" w:rsidRPr="006B2354" w:rsidP="006B2354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B2354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положениям ст. 539 ГК РФ по договору энергоснабжения </w:t>
      </w:r>
      <w:r w:rsidRPr="006B2354">
        <w:rPr>
          <w:rFonts w:ascii="Times New Roman" w:hAnsi="Times New Roman" w:cs="Times New Roman"/>
          <w:sz w:val="28"/>
          <w:szCs w:val="28"/>
        </w:rPr>
        <w:t xml:space="preserve">энергоснабжающая организация обязуется подавать абоненту (потребителю) через присоединенную сеть энергию, а абонент обязуется оплачивать принятую энергию… </w:t>
      </w:r>
    </w:p>
    <w:p w:rsidR="006B2354" w:rsidRPr="006B2354" w:rsidP="006B2354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B2354">
        <w:rPr>
          <w:rFonts w:ascii="Times New Roman" w:hAnsi="Times New Roman" w:cs="Times New Roman"/>
          <w:sz w:val="28"/>
          <w:szCs w:val="28"/>
        </w:rPr>
        <w:t>Согласно части 1 ст. 540 ГК РФ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6B2354" w:rsidRPr="006B2354" w:rsidP="006B2354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B2354">
        <w:rPr>
          <w:rFonts w:ascii="Times New Roman" w:hAnsi="Times New Roman" w:cs="Times New Roman"/>
          <w:sz w:val="28"/>
          <w:szCs w:val="28"/>
        </w:rPr>
        <w:t>Согласно части 2 ст. 153 ЖК РФ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помещение.</w:t>
      </w:r>
    </w:p>
    <w:p w:rsidR="006B2354" w:rsidRPr="006B2354" w:rsidP="006B2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 w:rsidRPr="006B23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между истцом и ответчиками заключен договор №21623 от 10 сентября 2014 года на поставку газа в жилое помещение, расположенное по адресу: Республика Татарстан, г. Альметьевск, ул. Геофизическая, д. 7, кв. 42.</w:t>
      </w:r>
    </w:p>
    <w:p w:rsidR="006B2354" w:rsidRPr="006B2354" w:rsidP="006B2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Pr="006B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расчету  истца</w:t>
      </w:r>
      <w:r w:rsidRPr="006B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период </w:t>
      </w:r>
      <w:r w:rsidRPr="006B23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1 января 2021 года по 30 апреля 2022 года</w:t>
      </w:r>
      <w:r w:rsidRPr="006B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ответчик имеет задолженность по оплате поставленного газа на сумму 2353,09 руб. Так, </w:t>
      </w:r>
      <w:r w:rsidRPr="006B23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истцом правомерно производились начисления платы в порядке, установленном Постановлением Правительства РФ от 13 июня 2006 года №373, то есть объём потреблённого газа рассчитан по утверждённым нормативам в связи с отсутствием надлежащего прибора учета.</w:t>
      </w:r>
    </w:p>
    <w:p w:rsidR="006B2354" w:rsidRPr="006B2354" w:rsidP="006B2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3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Суд считает доказанным факт предоставления ответчику услуг по поставке электроэнергии и </w:t>
      </w:r>
      <w:r w:rsidRPr="006B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представленный истцом расчет задолженности за электрическую энергию принимает за основу.</w:t>
      </w:r>
    </w:p>
    <w:p w:rsidR="006B2354" w:rsidRPr="006B2354" w:rsidP="006B2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истца о взыскании пени на сумму 407 руб. 60 коп</w:t>
      </w:r>
      <w:r w:rsidRPr="006B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подлежат</w:t>
      </w:r>
      <w:r w:rsidRPr="006B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удовлетворению, расчет произведен правильно и соответствует требованиям  части 14 ст. 155 ЖК РФ </w:t>
      </w:r>
    </w:p>
    <w:p w:rsidR="006B2354" w:rsidRPr="006B2354" w:rsidP="006B23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таких данных суд считает необходимым исковые требования о взыскании задолженности удовлетворить.</w:t>
      </w:r>
    </w:p>
    <w:p w:rsidR="006B2354" w:rsidRPr="006B2354" w:rsidP="006B23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354">
        <w:rPr>
          <w:rFonts w:ascii="Times New Roman" w:hAnsi="Times New Roman" w:cs="Times New Roman"/>
          <w:color w:val="000000"/>
          <w:sz w:val="28"/>
          <w:szCs w:val="28"/>
        </w:rPr>
        <w:t>Согласно части 1 статьи 98 ГПК РФ стороне, в пользу которой состоялось решение суда, суд присуждает возместить другой стороне все понесенные по делу судебные расходы.</w:t>
      </w:r>
    </w:p>
    <w:p w:rsidR="006B2354" w:rsidRPr="006B2354" w:rsidP="006B23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354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рассмотрением дела истец понес судебные расходы и </w:t>
      </w:r>
      <w:r w:rsidRPr="006B2354">
        <w:rPr>
          <w:rFonts w:ascii="Times New Roman" w:hAnsi="Times New Roman" w:cs="Times New Roman"/>
          <w:color w:val="000000"/>
          <w:sz w:val="28"/>
          <w:szCs w:val="28"/>
        </w:rPr>
        <w:t>суд  считает</w:t>
      </w:r>
      <w:r w:rsidRPr="006B2354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необходимым взыскать с ответчика в пользу истца расходы по уплате государственной пошлины в размере 400 руб.</w:t>
      </w:r>
    </w:p>
    <w:p w:rsidR="006B2354" w:rsidRPr="006B2354" w:rsidP="006B23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354" w:rsidRPr="006B2354" w:rsidP="006B2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3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ст.ст.56, 194-198, 235 ГПК РФ, суд</w:t>
      </w:r>
    </w:p>
    <w:p w:rsidR="006B2354" w:rsidRPr="006B2354" w:rsidP="006B2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354" w:rsidRPr="006B2354" w:rsidP="006B2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35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6B2354" w:rsidRPr="006B2354" w:rsidP="006B2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354" w:rsidRPr="006B2354" w:rsidP="006B23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3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 ООО «Газпром трансгаз Казань» к Галееву Р</w:t>
      </w:r>
      <w:r w:rsidRPr="00130462" w:rsidR="001304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130462" w:rsidR="001304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- удовлетворить.</w:t>
      </w:r>
    </w:p>
    <w:p w:rsidR="006B2354" w:rsidRPr="006B2354" w:rsidP="006B23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3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Галеева Р</w:t>
      </w:r>
      <w:r w:rsidRPr="00130462" w:rsidR="001304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130462" w:rsidR="001304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ООО «Газпром трансгаз Казань» 2353 руб. 09 коп</w:t>
      </w:r>
      <w:r w:rsidRPr="006B2354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6B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возмещения задолженности по договору на поставку газа за период с 1 января 2021 года по 30 апреля 2022 года, пени на суму 407 руб. 60 коп. и судебные расходы по оплате государственной пошлины в размере 400 руб. 00 коп.</w:t>
      </w:r>
    </w:p>
    <w:p w:rsidR="006B2354" w:rsidRPr="006B2354" w:rsidP="006B23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354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B2354" w:rsidRPr="006B2354" w:rsidP="006B23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354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B2354" w:rsidRPr="006B2354" w:rsidP="006B23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354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B2354" w:rsidRPr="006B2354" w:rsidP="006B2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354" w:rsidRPr="006B2354" w:rsidP="006B2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354" w:rsidRPr="006B2354" w:rsidP="006B2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A8B" w:rsidP="006B2354">
      <w:r w:rsidRPr="006B2354">
        <w:rPr>
          <w:sz w:val="28"/>
          <w:szCs w:val="28"/>
        </w:rPr>
        <w:t xml:space="preserve">Мировой </w:t>
      </w:r>
      <w:r w:rsidRPr="006B2354">
        <w:rPr>
          <w:sz w:val="28"/>
          <w:szCs w:val="28"/>
        </w:rPr>
        <w:t xml:space="preserve">судья:   </w:t>
      </w:r>
      <w:r w:rsidRPr="006B2354">
        <w:rPr>
          <w:sz w:val="28"/>
          <w:szCs w:val="28"/>
        </w:rPr>
        <w:t xml:space="preserve">                                                 В.И. Пещеров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C2"/>
    <w:rsid w:val="00130462"/>
    <w:rsid w:val="006B2354"/>
    <w:rsid w:val="006C7A8B"/>
    <w:rsid w:val="00E615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0905FD-F79A-4A3C-B2D6-FA70850E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/" TargetMode="External" /><Relationship Id="rId5" Type="http://schemas.openxmlformats.org/officeDocument/2006/relationships/hyperlink" Target="consultantplus://offline/ref=186BB5103B1E11EBA8528B28A6F0F53ECC3D5907871ABCC364A8589BC721C606682FBDB0E25A4FC2rDW6I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