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DBB" w:rsidP="00053DBB">
      <w:pPr>
        <w:ind w:left="-180" w:right="-262"/>
        <w:jc w:val="right"/>
        <w:rPr>
          <w:szCs w:val="28"/>
        </w:rPr>
      </w:pPr>
      <w:r>
        <w:rPr>
          <w:szCs w:val="28"/>
        </w:rPr>
        <w:t>Дело № 2-565/2022</w:t>
      </w:r>
    </w:p>
    <w:p w:rsidR="00053DBB" w:rsidP="00053DBB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З</w:t>
      </w:r>
      <w:r>
        <w:rPr>
          <w:b/>
          <w:szCs w:val="28"/>
        </w:rPr>
        <w:t xml:space="preserve"> А О Ч Н О Е   Р Е Ш Е Н И Е</w:t>
      </w:r>
      <w:r>
        <w:rPr>
          <w:b/>
          <w:szCs w:val="28"/>
        </w:rPr>
        <w:tab/>
      </w:r>
    </w:p>
    <w:p w:rsidR="00053DBB" w:rsidP="00053DBB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053DBB" w:rsidP="00053DBB">
      <w:pPr>
        <w:ind w:left="-180" w:right="-262"/>
        <w:rPr>
          <w:szCs w:val="28"/>
        </w:rPr>
      </w:pPr>
      <w:r>
        <w:rPr>
          <w:szCs w:val="28"/>
        </w:rPr>
        <w:t xml:space="preserve">      27 июня 2022 г.                                                                               гор. Тетюши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акционерного общества «Центр долгового управления» к Каратаеву Р</w:t>
      </w:r>
      <w:r>
        <w:rPr>
          <w:szCs w:val="28"/>
        </w:rPr>
        <w:t>.</w:t>
      </w:r>
      <w:r>
        <w:rPr>
          <w:szCs w:val="28"/>
        </w:rPr>
        <w:t>М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руководствуясь статьями 194-199, 235 Гражданско-процессуального кодекса РФ,</w:t>
      </w:r>
    </w:p>
    <w:p w:rsidR="00053DBB" w:rsidP="00053DBB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 акционерного общества «Центр долгового управления»  удовлетворить. 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Взыскать с Каратаева Рината Михайловича, </w:t>
      </w:r>
      <w:r w:rsidRPr="00053DBB">
        <w:rPr>
          <w:szCs w:val="28"/>
        </w:rPr>
        <w:t>&lt;данные изъяты&gt;</w:t>
      </w:r>
      <w:r>
        <w:rPr>
          <w:szCs w:val="28"/>
        </w:rPr>
        <w:t xml:space="preserve"> года рождения, уроженца </w:t>
      </w:r>
      <w:r w:rsidRPr="00053DBB">
        <w:rPr>
          <w:szCs w:val="28"/>
        </w:rPr>
        <w:t>&lt;данные изъяты&gt;</w:t>
      </w:r>
      <w:r>
        <w:rPr>
          <w:szCs w:val="28"/>
        </w:rPr>
        <w:t>, ИНН, в пользу</w:t>
      </w:r>
      <w:r w:rsidRPr="009E4719">
        <w:rPr>
          <w:szCs w:val="28"/>
        </w:rPr>
        <w:t xml:space="preserve"> </w:t>
      </w:r>
      <w:r>
        <w:rPr>
          <w:szCs w:val="28"/>
        </w:rPr>
        <w:t xml:space="preserve">акционерного общества «Центр долгового управления», ИНН 7730592401, ОГРН 5087746390353,  в счет долга по договору займа денежных средств № </w:t>
      </w:r>
      <w:r w:rsidRPr="00053DBB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053DBB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>года 42500 рублей 00 копеек, а также в счет возмещения судебных расходов по оплате государственной пошлины 1475 рублей 00 копеек.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суд в течение семи дней со дня вручения ему копии решения.      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053DBB" w:rsidP="00053DBB">
      <w:pPr>
        <w:jc w:val="both"/>
        <w:rPr>
          <w:szCs w:val="28"/>
        </w:rPr>
      </w:pPr>
    </w:p>
    <w:p w:rsidR="00053DBB" w:rsidP="00053DBB">
      <w:pPr>
        <w:ind w:left="-180" w:right="-262"/>
        <w:jc w:val="both"/>
        <w:rPr>
          <w:szCs w:val="28"/>
        </w:rPr>
      </w:pPr>
    </w:p>
    <w:p w:rsidR="00053DBB" w:rsidP="00053DBB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Мировой судья:   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p w:rsidR="00F06B3E"/>
    <w:sectPr w:rsidSect="00053DBB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E7"/>
    <w:rsid w:val="00027884"/>
    <w:rsid w:val="00053DBB"/>
    <w:rsid w:val="009E4719"/>
    <w:rsid w:val="00E76DE7"/>
    <w:rsid w:val="00F06B3E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