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1A8" w:rsidP="00CC21A8"/>
    <w:p w:rsidR="00CC21A8" w:rsidP="00CC21A8">
      <w:pPr>
        <w:ind w:left="-180" w:right="-262"/>
        <w:jc w:val="right"/>
        <w:rPr>
          <w:szCs w:val="28"/>
        </w:rPr>
      </w:pPr>
      <w:r>
        <w:rPr>
          <w:szCs w:val="28"/>
        </w:rPr>
        <w:t>Дело № 2-336/2022</w:t>
      </w:r>
    </w:p>
    <w:p w:rsidR="00CC21A8" w:rsidP="00CC21A8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З</w:t>
      </w:r>
      <w:r>
        <w:rPr>
          <w:b/>
          <w:szCs w:val="28"/>
        </w:rPr>
        <w:t xml:space="preserve"> А О Ч Н О Е       Р Е Ш Е Н И Е</w:t>
      </w:r>
    </w:p>
    <w:p w:rsidR="00CC21A8" w:rsidP="00CC21A8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CC21A8" w:rsidP="00CC21A8">
      <w:pPr>
        <w:ind w:left="-180" w:right="-262"/>
        <w:rPr>
          <w:szCs w:val="28"/>
        </w:rPr>
      </w:pPr>
      <w:r>
        <w:rPr>
          <w:szCs w:val="28"/>
        </w:rPr>
        <w:t xml:space="preserve">      20 апреля 2022 г.                                                                             гор. Тетюши</w:t>
      </w:r>
    </w:p>
    <w:p w:rsidR="00CC21A8" w:rsidP="00CC21A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CC21A8" w:rsidP="00CC21A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</w:t>
      </w:r>
    </w:p>
    <w:p w:rsidR="00CC21A8" w:rsidP="00CC21A8">
      <w:pPr>
        <w:ind w:left="-180" w:right="-262"/>
        <w:jc w:val="both"/>
        <w:rPr>
          <w:szCs w:val="28"/>
        </w:rPr>
      </w:pPr>
      <w:r>
        <w:rPr>
          <w:szCs w:val="28"/>
        </w:rPr>
        <w:t>рассмотрев в открытом судебном заседании гражданское дело по иску Беляевой Т</w:t>
      </w:r>
      <w:r>
        <w:rPr>
          <w:szCs w:val="28"/>
        </w:rPr>
        <w:t>.</w:t>
      </w:r>
      <w:r>
        <w:rPr>
          <w:szCs w:val="28"/>
        </w:rPr>
        <w:t>Е</w:t>
      </w:r>
      <w:r>
        <w:rPr>
          <w:szCs w:val="28"/>
        </w:rPr>
        <w:t>.</w:t>
      </w:r>
      <w:r>
        <w:rPr>
          <w:szCs w:val="28"/>
        </w:rPr>
        <w:t xml:space="preserve"> к </w:t>
      </w:r>
      <w:r>
        <w:rPr>
          <w:szCs w:val="28"/>
        </w:rPr>
        <w:t>Замалиеву</w:t>
      </w:r>
      <w:r>
        <w:rPr>
          <w:szCs w:val="28"/>
        </w:rPr>
        <w:t xml:space="preserve"> М</w:t>
      </w:r>
      <w:r>
        <w:rPr>
          <w:szCs w:val="28"/>
        </w:rPr>
        <w:t>.</w:t>
      </w:r>
      <w:r>
        <w:rPr>
          <w:szCs w:val="28"/>
        </w:rPr>
        <w:t>Н</w:t>
      </w:r>
      <w:r>
        <w:rPr>
          <w:szCs w:val="28"/>
        </w:rPr>
        <w:t>.</w:t>
      </w:r>
      <w:r>
        <w:rPr>
          <w:szCs w:val="28"/>
        </w:rPr>
        <w:t xml:space="preserve"> о взыскании процентов за пользование чужими денежными средствами, руководствуясь   статьями 194-199, 235 Гражданско-процессуального кодекса РФ, </w:t>
      </w:r>
    </w:p>
    <w:p w:rsidR="00CC21A8" w:rsidP="00CC21A8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CC21A8" w:rsidP="00CC21A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иск Беляевой Т</w:t>
      </w:r>
      <w:r>
        <w:rPr>
          <w:szCs w:val="28"/>
        </w:rPr>
        <w:t>.</w:t>
      </w:r>
      <w:r>
        <w:rPr>
          <w:szCs w:val="28"/>
        </w:rPr>
        <w:t>Е</w:t>
      </w:r>
      <w:r>
        <w:rPr>
          <w:szCs w:val="28"/>
        </w:rPr>
        <w:t>.</w:t>
      </w:r>
      <w:r>
        <w:rPr>
          <w:szCs w:val="28"/>
        </w:rPr>
        <w:t xml:space="preserve"> удовлетворить. </w:t>
      </w:r>
    </w:p>
    <w:p w:rsidR="00CC21A8" w:rsidP="00CC21A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Взыскать с </w:t>
      </w:r>
      <w:r>
        <w:rPr>
          <w:szCs w:val="28"/>
        </w:rPr>
        <w:t>Замалиева</w:t>
      </w:r>
      <w:r>
        <w:rPr>
          <w:szCs w:val="28"/>
        </w:rPr>
        <w:t xml:space="preserve"> М</w:t>
      </w:r>
      <w:r>
        <w:rPr>
          <w:szCs w:val="28"/>
        </w:rPr>
        <w:t>.</w:t>
      </w:r>
      <w:r>
        <w:rPr>
          <w:szCs w:val="28"/>
        </w:rPr>
        <w:t>Н</w:t>
      </w:r>
      <w:r>
        <w:rPr>
          <w:szCs w:val="28"/>
        </w:rPr>
        <w:t>.</w:t>
      </w:r>
      <w:r>
        <w:rPr>
          <w:szCs w:val="28"/>
        </w:rPr>
        <w:t xml:space="preserve"> в пользу</w:t>
      </w:r>
      <w:r w:rsidRPr="00A35C2D">
        <w:rPr>
          <w:szCs w:val="28"/>
        </w:rPr>
        <w:t xml:space="preserve"> </w:t>
      </w:r>
      <w:r>
        <w:rPr>
          <w:szCs w:val="28"/>
        </w:rPr>
        <w:t>Беляевой Т</w:t>
      </w:r>
      <w:r>
        <w:rPr>
          <w:szCs w:val="28"/>
        </w:rPr>
        <w:t>.</w:t>
      </w:r>
      <w:r>
        <w:rPr>
          <w:szCs w:val="28"/>
        </w:rPr>
        <w:t>Е</w:t>
      </w:r>
      <w:r>
        <w:rPr>
          <w:szCs w:val="28"/>
        </w:rPr>
        <w:t>.</w:t>
      </w:r>
      <w:r>
        <w:rPr>
          <w:szCs w:val="28"/>
        </w:rPr>
        <w:t xml:space="preserve"> проценты за пользование чужими денежными средствами за период с 08 февраля 2019 года по 10 марта 2022 года в размере 19299 рублей 88 копеек,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 также в счет возмещения судебных расходов: по оплате государственной пошлины - 772 рубля 00 копеек, по оплате юридических услуг – 2500 рублей.</w:t>
      </w:r>
    </w:p>
    <w:p w:rsidR="00CC21A8" w:rsidP="00CC21A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Заявление об отмене заочного решения может быть подано ответчиком в тот же суд в течение семи дней со дня вручения ему копии решения.      </w:t>
      </w:r>
    </w:p>
    <w:p w:rsidR="00CC21A8" w:rsidP="00CC21A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21A8" w:rsidP="00CC21A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C21A8" w:rsidP="00CC21A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 w:rsidRPr="00027884">
        <w:rPr>
          <w:szCs w:val="28"/>
        </w:rPr>
        <w:t xml:space="preserve">На решение суда могут быть поданы </w:t>
      </w:r>
      <w:r>
        <w:rPr>
          <w:szCs w:val="28"/>
        </w:rPr>
        <w:t xml:space="preserve">апелляционные жалобы в </w:t>
      </w:r>
      <w:r w:rsidRPr="00027884">
        <w:rPr>
          <w:szCs w:val="28"/>
        </w:rPr>
        <w:t>Тетюшский районный суд</w:t>
      </w:r>
      <w:r>
        <w:rPr>
          <w:szCs w:val="28"/>
        </w:rPr>
        <w:t xml:space="preserve"> Республики Татарстан через судебный участок № 1 по Тетюшскому судебному району:</w:t>
      </w:r>
      <w:r w:rsidRPr="00027884">
        <w:rPr>
          <w:szCs w:val="28"/>
        </w:rPr>
        <w:t xml:space="preserve"> </w:t>
      </w:r>
      <w:r>
        <w:t>ответчиком - в течение одного месяца со дня вынесения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</w:t>
      </w:r>
      <w:r>
        <w:t xml:space="preserve"> вопрос о правах и об </w:t>
      </w:r>
      <w:r>
        <w:t>обязанностях</w:t>
      </w:r>
      <w:r>
        <w:t xml:space="preserve"> которых был разрешен судом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>
        <w:rPr>
          <w:szCs w:val="28"/>
        </w:rPr>
        <w:t xml:space="preserve">       </w:t>
      </w:r>
    </w:p>
    <w:p w:rsidR="00CC21A8" w:rsidP="00CC21A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CC21A8" w:rsidP="00CC21A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          Мировой судья:                                     </w:t>
      </w:r>
      <w:r>
        <w:rPr>
          <w:szCs w:val="28"/>
        </w:rPr>
        <w:t>А.А.Зиатдинова</w:t>
      </w:r>
    </w:p>
    <w:p w:rsidR="00CC21A8" w:rsidP="00CC21A8">
      <w:pPr>
        <w:ind w:left="-180" w:right="-262"/>
        <w:jc w:val="both"/>
        <w:rPr>
          <w:szCs w:val="28"/>
        </w:rPr>
      </w:pPr>
    </w:p>
    <w:p w:rsidR="00CC21A8" w:rsidP="00CC21A8"/>
    <w:p w:rsidR="00CC21A8" w:rsidP="00CC21A8"/>
    <w:p w:rsidR="005F730A"/>
    <w:sectPr w:rsidSect="00CC21A8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42"/>
    <w:rsid w:val="00027884"/>
    <w:rsid w:val="005F730A"/>
    <w:rsid w:val="00A35C2D"/>
    <w:rsid w:val="00B56F42"/>
    <w:rsid w:val="00CC21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1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