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79A8" w:rsidP="00F379A8"/>
    <w:p w:rsidR="00F379A8" w:rsidP="00F379A8">
      <w:pPr>
        <w:ind w:left="-180" w:right="-262"/>
        <w:jc w:val="right"/>
        <w:rPr>
          <w:szCs w:val="28"/>
        </w:rPr>
      </w:pPr>
      <w:r>
        <w:rPr>
          <w:szCs w:val="28"/>
        </w:rPr>
        <w:t>Дело № 2-266/2022</w:t>
      </w:r>
    </w:p>
    <w:p w:rsidR="00F379A8" w:rsidP="00F379A8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F379A8" w:rsidP="00F379A8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F379A8" w:rsidP="00F379A8">
      <w:pPr>
        <w:ind w:left="-180" w:right="-262"/>
        <w:rPr>
          <w:szCs w:val="28"/>
        </w:rPr>
      </w:pPr>
      <w:r>
        <w:rPr>
          <w:szCs w:val="28"/>
        </w:rPr>
        <w:t xml:space="preserve">      12 апреля 2022 г.                                                                                    гор. Тетюши</w:t>
      </w:r>
    </w:p>
    <w:p w:rsidR="00F379A8" w:rsidP="00F379A8">
      <w:pPr>
        <w:ind w:left="-180" w:right="-262"/>
        <w:rPr>
          <w:szCs w:val="28"/>
        </w:rPr>
      </w:pP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 участием ответчика </w:t>
      </w:r>
      <w:r>
        <w:rPr>
          <w:szCs w:val="28"/>
        </w:rPr>
        <w:t>Губернаторовой</w:t>
      </w:r>
      <w:r>
        <w:rPr>
          <w:szCs w:val="28"/>
        </w:rPr>
        <w:t xml:space="preserve"> С.А., представителя ответчика </w:t>
      </w:r>
      <w:r>
        <w:rPr>
          <w:szCs w:val="28"/>
        </w:rPr>
        <w:t>Сумбаева</w:t>
      </w:r>
      <w:r>
        <w:rPr>
          <w:szCs w:val="28"/>
        </w:rPr>
        <w:t xml:space="preserve"> С.Ф.,</w:t>
      </w:r>
      <w:r w:rsidRPr="00AA6656">
        <w:t xml:space="preserve"> 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0F4529">
        <w:rPr>
          <w:szCs w:val="28"/>
        </w:rPr>
        <w:t xml:space="preserve"> 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публичного акционерного общества «Т Плюс» г. Перми Пермского края к </w:t>
      </w:r>
      <w:r>
        <w:rPr>
          <w:szCs w:val="28"/>
        </w:rPr>
        <w:t>Губернаторовой</w:t>
      </w:r>
      <w:r>
        <w:rPr>
          <w:szCs w:val="28"/>
        </w:rPr>
        <w:t xml:space="preserve"> С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о взыскании задолженности по оплате коммунальных услуг по предоставлению тепловой энергии и горячего водоснабжения, пени, руководствуясь   статьями 194-199 Гражданско-процессуального кодекса РФ,</w:t>
      </w:r>
    </w:p>
    <w:p w:rsidR="00F379A8" w:rsidP="00F379A8">
      <w:pPr>
        <w:ind w:left="-180" w:right="-262"/>
        <w:jc w:val="both"/>
        <w:rPr>
          <w:szCs w:val="28"/>
        </w:rPr>
      </w:pPr>
    </w:p>
    <w:p w:rsidR="00F379A8" w:rsidP="00F379A8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исковых требований публичного акционерного общества «Т Плюс» к </w:t>
      </w:r>
      <w:r>
        <w:rPr>
          <w:szCs w:val="28"/>
        </w:rPr>
        <w:t>Губернаторовой</w:t>
      </w:r>
      <w:r>
        <w:rPr>
          <w:szCs w:val="28"/>
        </w:rPr>
        <w:t xml:space="preserve"> С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о взыскании задолженности по оплате коммунальных услуг по предо</w:t>
      </w:r>
      <w:r>
        <w:rPr>
          <w:szCs w:val="28"/>
        </w:rPr>
        <w:t>ставлению тепловой энергии и горячего водоснабжения, пени за период с 01 августа 2016 года по 31 мая 2020 года отказать.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публичного акционерного общества «Т Плюс» в порядке </w:t>
      </w:r>
      <w:r>
        <w:rPr>
          <w:szCs w:val="28"/>
        </w:rPr>
        <w:t>поворота исполнения судебного приказа мирового судьи судебного участка</w:t>
      </w:r>
      <w:r>
        <w:rPr>
          <w:szCs w:val="28"/>
        </w:rPr>
        <w:t xml:space="preserve"> № 5 Дзержинского судебного района г. Перми Пермского края от 16 сентября 2020 года 4200 рублей 53 копейки.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</w:t>
      </w:r>
      <w:r>
        <w:t>.</w:t>
      </w:r>
      <w:r>
        <w:rPr>
          <w:szCs w:val="28"/>
        </w:rPr>
        <w:t xml:space="preserve"> 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</w:t>
      </w:r>
    </w:p>
    <w:p w:rsidR="00F379A8" w:rsidP="00F379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Мировой судья:                                                           </w:t>
      </w:r>
      <w:r>
        <w:rPr>
          <w:szCs w:val="28"/>
        </w:rPr>
        <w:t>А.А.Зиатдинова</w:t>
      </w:r>
    </w:p>
    <w:p w:rsidR="00F379A8" w:rsidP="00F379A8">
      <w:pPr>
        <w:ind w:left="-180" w:right="-262"/>
        <w:jc w:val="both"/>
        <w:rPr>
          <w:szCs w:val="28"/>
        </w:rPr>
      </w:pPr>
    </w:p>
    <w:p w:rsidR="00F379A8" w:rsidP="00F379A8">
      <w:pPr>
        <w:jc w:val="both"/>
        <w:rPr>
          <w:szCs w:val="28"/>
        </w:rPr>
      </w:pPr>
    </w:p>
    <w:p w:rsidR="005F730A"/>
    <w:sectPr w:rsidSect="00F379A8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28"/>
    <w:rsid w:val="00027884"/>
    <w:rsid w:val="000F4529"/>
    <w:rsid w:val="005F730A"/>
    <w:rsid w:val="00A25B28"/>
    <w:rsid w:val="00AA6656"/>
    <w:rsid w:val="00F37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