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F6D" w:rsidP="00D44F6D"/>
    <w:p w:rsidR="00D44F6D" w:rsidP="00D44F6D">
      <w:pPr>
        <w:ind w:left="-180" w:right="-262"/>
        <w:jc w:val="right"/>
        <w:rPr>
          <w:szCs w:val="28"/>
        </w:rPr>
      </w:pPr>
      <w:r>
        <w:rPr>
          <w:szCs w:val="28"/>
        </w:rPr>
        <w:t>Дело № 2-181/2022</w:t>
      </w:r>
    </w:p>
    <w:p w:rsidR="00D44F6D" w:rsidP="00D44F6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 А О Ч Н О Е       Р Е Ш Е Н И Е</w:t>
      </w:r>
    </w:p>
    <w:p w:rsidR="00D44F6D" w:rsidP="00D44F6D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D44F6D" w:rsidP="00D44F6D">
      <w:pPr>
        <w:ind w:left="-180" w:right="-262"/>
        <w:rPr>
          <w:szCs w:val="28"/>
        </w:rPr>
      </w:pPr>
      <w:r>
        <w:rPr>
          <w:szCs w:val="28"/>
        </w:rPr>
        <w:t xml:space="preserve">      10 марта 2022 г.                                                                             гор. Тетюши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2221F5">
        <w:t xml:space="preserve"> 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Cs w:val="28"/>
        </w:rPr>
        <w:t>ЖилКомИнкасо</w:t>
      </w:r>
      <w:r>
        <w:rPr>
          <w:szCs w:val="28"/>
        </w:rPr>
        <w:t>-Нижний Новгород» к Хайруллину А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о взыскании</w:t>
      </w:r>
      <w:r w:rsidRPr="00E135B8">
        <w:rPr>
          <w:szCs w:val="28"/>
        </w:rPr>
        <w:t xml:space="preserve"> </w:t>
      </w:r>
      <w:r>
        <w:rPr>
          <w:szCs w:val="28"/>
        </w:rPr>
        <w:t xml:space="preserve">задолженности за перемещение транспортного средства, процентов за пользование чужими денежными средствами, руководствуясь   статьями 194-199, 235 Гражданско-процессуального кодекса РФ, </w:t>
      </w:r>
    </w:p>
    <w:p w:rsidR="00D44F6D" w:rsidP="00D44F6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 е ш и л: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общества с ограниченной ответственностью «</w:t>
      </w:r>
      <w:r>
        <w:rPr>
          <w:szCs w:val="28"/>
        </w:rPr>
        <w:t>ЖилКомИнкасо</w:t>
      </w:r>
      <w:r>
        <w:rPr>
          <w:szCs w:val="28"/>
        </w:rPr>
        <w:t xml:space="preserve">-Нижний Новгород» удовлетворить. 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Хайруллина А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«</w:t>
      </w:r>
      <w:r>
        <w:rPr>
          <w:szCs w:val="28"/>
        </w:rPr>
        <w:t>ЖилКомИнкасо</w:t>
      </w:r>
      <w:r>
        <w:rPr>
          <w:szCs w:val="28"/>
        </w:rPr>
        <w:t xml:space="preserve">-Нижний Новгород» задолженность по оплате стоимости перемещения задержанного транспортного средства за период </w:t>
      </w:r>
      <w:r w:rsidRPr="00D44F6D">
        <w:rPr>
          <w:szCs w:val="28"/>
        </w:rPr>
        <w:t>&lt;данные изъяты&gt;</w:t>
      </w:r>
      <w:r>
        <w:rPr>
          <w:szCs w:val="28"/>
        </w:rPr>
        <w:t xml:space="preserve"> года в размере 1890 рублей 00 копеек, проценты за пользование чужими денежными средствами за период с </w:t>
      </w:r>
      <w:r w:rsidRPr="00D44F6D">
        <w:rPr>
          <w:szCs w:val="28"/>
        </w:rPr>
        <w:t>&lt;данные изъяты&gt;</w:t>
      </w:r>
      <w:r>
        <w:rPr>
          <w:szCs w:val="28"/>
        </w:rPr>
        <w:t xml:space="preserve">года по </w:t>
      </w:r>
      <w:r w:rsidRPr="00D44F6D">
        <w:rPr>
          <w:szCs w:val="28"/>
        </w:rPr>
        <w:t>&lt;данные изъяты&gt;</w:t>
      </w:r>
      <w:r>
        <w:rPr>
          <w:szCs w:val="28"/>
        </w:rPr>
        <w:t>года в размере 400 рублей 48 копеек, а также в счет возмещения судебных расходов по оплате государственной пошлины - 400 рублей 00 копеек.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D44F6D" w:rsidP="00D44F6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Мировой судья:                                     </w:t>
      </w:r>
      <w:r>
        <w:rPr>
          <w:szCs w:val="28"/>
        </w:rPr>
        <w:t>А.А.Зиатдинова</w:t>
      </w:r>
    </w:p>
    <w:p w:rsidR="00D45AD2"/>
    <w:sectPr w:rsidSect="00D44F6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81"/>
    <w:rsid w:val="00027884"/>
    <w:rsid w:val="002221F5"/>
    <w:rsid w:val="00AE3F81"/>
    <w:rsid w:val="00D44F6D"/>
    <w:rsid w:val="00D45AD2"/>
    <w:rsid w:val="00E13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