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109BF" w:rsidRPr="0040690C" w:rsidP="00125767">
      <w:pPr>
        <w:ind w:left="142" w:right="616"/>
        <w:rPr>
          <w:rFonts w:ascii="Times New Roman" w:hAnsi="Times New Roman"/>
          <w:sz w:val="28"/>
          <w:szCs w:val="28"/>
        </w:rPr>
      </w:pPr>
      <w:r w:rsidRPr="0040690C">
        <w:rPr>
          <w:rFonts w:ascii="Times New Roman" w:hAnsi="Times New Roman"/>
          <w:sz w:val="28"/>
          <w:szCs w:val="28"/>
        </w:rPr>
        <w:t xml:space="preserve">  Дело № 2-142\22 г.                                                                                        </w:t>
      </w:r>
    </w:p>
    <w:p w:rsidR="006109BF" w:rsidRPr="0040690C" w:rsidP="00125767">
      <w:pPr>
        <w:pStyle w:val="NoSpacing"/>
        <w:ind w:left="142" w:right="616"/>
        <w:jc w:val="center"/>
        <w:rPr>
          <w:rFonts w:ascii="Times New Roman" w:hAnsi="Times New Roman"/>
          <w:sz w:val="28"/>
          <w:szCs w:val="28"/>
        </w:rPr>
      </w:pPr>
      <w:r w:rsidRPr="0040690C">
        <w:rPr>
          <w:rFonts w:ascii="Times New Roman" w:hAnsi="Times New Roman"/>
          <w:sz w:val="28"/>
          <w:szCs w:val="28"/>
        </w:rPr>
        <w:t>ЗАОЧНОЕ РЕШЕНИЕ</w:t>
      </w:r>
    </w:p>
    <w:p w:rsidR="006109BF" w:rsidRPr="0040690C" w:rsidP="00125767">
      <w:pPr>
        <w:pStyle w:val="NoSpacing"/>
        <w:ind w:left="142" w:right="616"/>
        <w:jc w:val="center"/>
        <w:rPr>
          <w:rFonts w:ascii="Times New Roman" w:hAnsi="Times New Roman"/>
          <w:sz w:val="28"/>
          <w:szCs w:val="28"/>
        </w:rPr>
      </w:pPr>
      <w:r w:rsidRPr="0040690C">
        <w:rPr>
          <w:rFonts w:ascii="Times New Roman" w:hAnsi="Times New Roman"/>
          <w:bCs/>
          <w:sz w:val="28"/>
          <w:szCs w:val="28"/>
        </w:rPr>
        <w:t>ИМЕНЕМ РОССИЙСКОЙ ФЕДЕРАЦИИ</w:t>
      </w:r>
    </w:p>
    <w:p w:rsidR="006109BF" w:rsidRPr="0040690C" w:rsidP="00125767">
      <w:pPr>
        <w:pStyle w:val="NoSpacing"/>
        <w:ind w:left="142" w:right="616"/>
        <w:rPr>
          <w:rFonts w:ascii="Times New Roman" w:hAnsi="Times New Roman"/>
          <w:sz w:val="28"/>
          <w:szCs w:val="28"/>
        </w:rPr>
      </w:pPr>
      <w:r w:rsidRPr="0040690C">
        <w:rPr>
          <w:rFonts w:ascii="Times New Roman" w:hAnsi="Times New Roman"/>
          <w:sz w:val="28"/>
          <w:szCs w:val="28"/>
        </w:rPr>
        <w:t xml:space="preserve">   09.03.2022 года</w:t>
      </w:r>
      <w:r w:rsidRPr="0040690C">
        <w:rPr>
          <w:rFonts w:ascii="Times New Roman" w:hAnsi="Times New Roman"/>
          <w:sz w:val="28"/>
          <w:szCs w:val="28"/>
        </w:rPr>
        <w:tab/>
      </w:r>
      <w:r w:rsidRPr="0040690C">
        <w:rPr>
          <w:rFonts w:ascii="Times New Roman" w:hAnsi="Times New Roman"/>
          <w:sz w:val="28"/>
          <w:szCs w:val="28"/>
        </w:rPr>
        <w:tab/>
      </w:r>
      <w:r w:rsidRPr="0040690C">
        <w:rPr>
          <w:rFonts w:ascii="Times New Roman" w:hAnsi="Times New Roman"/>
          <w:sz w:val="28"/>
          <w:szCs w:val="28"/>
        </w:rPr>
        <w:tab/>
      </w:r>
      <w:r w:rsidRPr="0040690C">
        <w:rPr>
          <w:rFonts w:ascii="Times New Roman" w:hAnsi="Times New Roman"/>
          <w:sz w:val="28"/>
          <w:szCs w:val="28"/>
        </w:rPr>
        <w:tab/>
        <w:t xml:space="preserve">                                          с. Муслюмово</w:t>
      </w:r>
    </w:p>
    <w:p w:rsidR="006109BF" w:rsidRPr="0040690C" w:rsidP="00125767">
      <w:pPr>
        <w:pStyle w:val="NoSpacing"/>
        <w:ind w:left="142" w:right="616"/>
        <w:rPr>
          <w:rFonts w:ascii="Times New Roman" w:hAnsi="Times New Roman"/>
          <w:sz w:val="28"/>
          <w:szCs w:val="28"/>
        </w:rPr>
      </w:pPr>
    </w:p>
    <w:p w:rsidR="006109BF" w:rsidRPr="0040690C" w:rsidP="00125767">
      <w:pPr>
        <w:pStyle w:val="NoSpacing"/>
        <w:ind w:left="142" w:right="616"/>
        <w:jc w:val="both"/>
        <w:rPr>
          <w:rFonts w:ascii="Times New Roman" w:hAnsi="Times New Roman"/>
          <w:sz w:val="28"/>
          <w:szCs w:val="28"/>
        </w:rPr>
      </w:pPr>
      <w:r w:rsidRPr="0040690C">
        <w:rPr>
          <w:rFonts w:ascii="Times New Roman" w:hAnsi="Times New Roman"/>
          <w:sz w:val="28"/>
          <w:szCs w:val="28"/>
        </w:rPr>
        <w:t xml:space="preserve">     Мировой судья судебного участка № 1 по Муслюмовскому судебному району Республики Татарстан Б.И.Ханнанова, при  секретаре судебного заседания Р.К.Мингазовой, </w:t>
      </w:r>
    </w:p>
    <w:p w:rsidR="006109BF" w:rsidRPr="0040690C" w:rsidP="00125767">
      <w:pPr>
        <w:pStyle w:val="NoSpacing"/>
        <w:ind w:left="142" w:right="616"/>
        <w:jc w:val="both"/>
        <w:rPr>
          <w:rFonts w:ascii="Times New Roman" w:hAnsi="Times New Roman"/>
          <w:sz w:val="28"/>
          <w:szCs w:val="28"/>
        </w:rPr>
      </w:pPr>
      <w:r w:rsidRPr="0040690C">
        <w:rPr>
          <w:rFonts w:ascii="Times New Roman" w:hAnsi="Times New Roman"/>
          <w:sz w:val="28"/>
          <w:szCs w:val="28"/>
        </w:rPr>
        <w:t xml:space="preserve">     рассмотрев в открытом судебном заседании гражданское дело по исковому заявлению ООО «АйДи Коллект» к Гилязеву А</w:t>
      </w:r>
      <w:r>
        <w:rPr>
          <w:rFonts w:ascii="Times New Roman" w:hAnsi="Times New Roman"/>
          <w:sz w:val="28"/>
          <w:szCs w:val="28"/>
        </w:rPr>
        <w:t>.</w:t>
      </w:r>
      <w:r w:rsidRPr="0040690C">
        <w:rPr>
          <w:rFonts w:ascii="Times New Roman" w:hAnsi="Times New Roman"/>
          <w:sz w:val="28"/>
          <w:szCs w:val="28"/>
        </w:rPr>
        <w:t xml:space="preserve"> А</w:t>
      </w:r>
      <w:r>
        <w:rPr>
          <w:rFonts w:ascii="Times New Roman" w:hAnsi="Times New Roman"/>
          <w:sz w:val="28"/>
          <w:szCs w:val="28"/>
        </w:rPr>
        <w:t>.</w:t>
      </w:r>
      <w:r w:rsidRPr="0040690C">
        <w:rPr>
          <w:rFonts w:ascii="Times New Roman" w:hAnsi="Times New Roman"/>
          <w:sz w:val="28"/>
          <w:szCs w:val="28"/>
        </w:rPr>
        <w:t xml:space="preserve"> о взыскании задолженности по договору, </w:t>
      </w:r>
    </w:p>
    <w:p w:rsidR="006109BF" w:rsidRPr="0040690C" w:rsidP="00125767">
      <w:pPr>
        <w:pStyle w:val="NoSpacing"/>
        <w:ind w:left="142" w:right="616"/>
        <w:jc w:val="center"/>
        <w:rPr>
          <w:rFonts w:ascii="Times New Roman" w:hAnsi="Times New Roman"/>
          <w:sz w:val="28"/>
          <w:szCs w:val="28"/>
        </w:rPr>
      </w:pPr>
      <w:r w:rsidRPr="0040690C">
        <w:rPr>
          <w:rFonts w:ascii="Times New Roman" w:hAnsi="Times New Roman"/>
          <w:sz w:val="28"/>
          <w:szCs w:val="28"/>
        </w:rPr>
        <w:t>установил:</w:t>
      </w:r>
    </w:p>
    <w:p w:rsidR="006109BF" w:rsidRPr="0040690C" w:rsidP="00125767">
      <w:pPr>
        <w:pStyle w:val="NoSpacing"/>
        <w:ind w:left="142" w:right="616"/>
        <w:jc w:val="both"/>
        <w:rPr>
          <w:rFonts w:ascii="Times New Roman" w:hAnsi="Times New Roman"/>
          <w:sz w:val="28"/>
          <w:szCs w:val="28"/>
        </w:rPr>
      </w:pPr>
      <w:r w:rsidRPr="0040690C">
        <w:rPr>
          <w:rFonts w:ascii="Times New Roman" w:hAnsi="Times New Roman"/>
          <w:sz w:val="28"/>
          <w:szCs w:val="28"/>
        </w:rPr>
        <w:t xml:space="preserve">       Представитель ООО «АйДи Коллект» обратился к мировому судье                              с исковым заявлением о взыскании с Гилязева А.А. задолженности по договору займа, судебных расходов.</w:t>
      </w:r>
    </w:p>
    <w:p w:rsidR="006109BF" w:rsidRPr="0040690C" w:rsidP="00125767">
      <w:pPr>
        <w:pStyle w:val="NoSpacing"/>
        <w:ind w:left="142" w:right="616"/>
        <w:jc w:val="both"/>
        <w:rPr>
          <w:rFonts w:ascii="Times New Roman" w:hAnsi="Times New Roman"/>
          <w:sz w:val="28"/>
          <w:szCs w:val="28"/>
        </w:rPr>
      </w:pPr>
      <w:r w:rsidRPr="0040690C">
        <w:rPr>
          <w:rFonts w:ascii="Times New Roman" w:hAnsi="Times New Roman"/>
          <w:sz w:val="28"/>
          <w:szCs w:val="28"/>
        </w:rPr>
        <w:t xml:space="preserve">       На основании части 4, части 5 статьи 167, части 1 статьи 233 Гражданского процессуального кодекса Российской Федерации (далее- ГПК РФ), дело рассмотрено в отсутствие представителя истца и ответчика,                        в порядке заочного производства. </w:t>
      </w:r>
    </w:p>
    <w:p w:rsidR="006109BF" w:rsidRPr="0040690C" w:rsidP="00445267">
      <w:pPr>
        <w:pStyle w:val="NoSpacing"/>
        <w:ind w:left="142" w:right="616"/>
        <w:jc w:val="both"/>
        <w:rPr>
          <w:rFonts w:ascii="Times New Roman" w:hAnsi="Times New Roman"/>
          <w:sz w:val="28"/>
          <w:szCs w:val="28"/>
        </w:rPr>
      </w:pPr>
      <w:r w:rsidRPr="0040690C">
        <w:rPr>
          <w:rFonts w:ascii="Times New Roman" w:hAnsi="Times New Roman"/>
          <w:sz w:val="28"/>
          <w:szCs w:val="28"/>
        </w:rPr>
        <w:t xml:space="preserve">        На основании заявления-анкеты № 3Ф-150-5687859 Гилязев А.А. 19.04.2019 года заключил с ООО МФК «Саммит» договор потребительского займа (микрозайма) «Легкий платеж» № 150 48 0 1904191601,  который по форме, содержанию и способу заключения не противоречит действующему законодательству, а именно   пункту 1, пункту 6 статьи 807, пункту 1 статьи 809, пункту 1 статьи 810 Гражданского кодекса Российской Федерации (далее-ГК РФ), в том числе положению о том, что  заемщик - юридическое лицо вправе привлекать денежные средства граждан в виде займа под проценты путем публичной оферты либо путем предложения делать оферту, направленного неопределенному кругу лиц, если законом такому юридическому лицу предоставлено право на привлечение денежных средств граждан. </w:t>
      </w:r>
    </w:p>
    <w:p w:rsidR="006109BF" w:rsidRPr="0040690C" w:rsidP="00125767">
      <w:pPr>
        <w:pStyle w:val="NoSpacing"/>
        <w:ind w:left="142" w:right="616" w:firstLine="567"/>
        <w:jc w:val="both"/>
        <w:rPr>
          <w:rFonts w:ascii="Times New Roman" w:hAnsi="Times New Roman"/>
          <w:sz w:val="28"/>
          <w:szCs w:val="28"/>
        </w:rPr>
      </w:pPr>
      <w:r w:rsidRPr="0040690C">
        <w:rPr>
          <w:rFonts w:ascii="Times New Roman" w:hAnsi="Times New Roman"/>
          <w:sz w:val="28"/>
          <w:szCs w:val="28"/>
        </w:rPr>
        <w:t xml:space="preserve">Согласно условиям договора сумма займа составила 14 000 рублей,                      с уплатой  306,600% годовых (0,84% за 1 день), срок возврата займа 12.07.2019 года (срок займа 84 дней), периодичность платежей 6, каждые 14 дней, все платежи в размере 3 382,05 рубля (последний в сумме 3 382,03 рубля). </w:t>
      </w:r>
    </w:p>
    <w:p w:rsidR="006109BF" w:rsidRPr="0040690C" w:rsidP="00125767">
      <w:pPr>
        <w:pStyle w:val="NoSpacing"/>
        <w:ind w:left="142" w:right="616" w:firstLine="567"/>
        <w:jc w:val="both"/>
        <w:rPr>
          <w:rFonts w:ascii="Times New Roman" w:hAnsi="Times New Roman"/>
          <w:sz w:val="28"/>
          <w:szCs w:val="28"/>
        </w:rPr>
      </w:pPr>
      <w:r w:rsidRPr="0040690C">
        <w:rPr>
          <w:rFonts w:ascii="Times New Roman" w:hAnsi="Times New Roman"/>
          <w:sz w:val="28"/>
          <w:szCs w:val="28"/>
        </w:rPr>
        <w:t>Размер процентной ставки не превысил  предельное значение полной стоимости потребительских займов 306,715, установленной за период с 01 октября по 31 декабря 2018 года, применяемые</w:t>
      </w:r>
      <w:r w:rsidRPr="0040690C">
        <w:rPr>
          <w:sz w:val="28"/>
          <w:szCs w:val="28"/>
        </w:rPr>
        <w:t xml:space="preserve"> </w:t>
      </w:r>
      <w:r w:rsidRPr="0040690C">
        <w:rPr>
          <w:rFonts w:ascii="Times New Roman" w:hAnsi="Times New Roman"/>
          <w:sz w:val="28"/>
          <w:szCs w:val="28"/>
        </w:rPr>
        <w:t>для договоров потребительского кредита (займа), заключаемых в II квартале 2019 года микрофинансовыми организациями с физическими лицами.</w:t>
      </w:r>
    </w:p>
    <w:p w:rsidR="006109BF" w:rsidRPr="0040690C" w:rsidP="007F32DF">
      <w:pPr>
        <w:pStyle w:val="NoSpacing"/>
        <w:ind w:right="616" w:firstLine="567"/>
        <w:jc w:val="both"/>
        <w:rPr>
          <w:rFonts w:ascii="Times New Roman" w:hAnsi="Times New Roman"/>
          <w:sz w:val="28"/>
          <w:szCs w:val="28"/>
        </w:rPr>
      </w:pPr>
      <w:r w:rsidRPr="0040690C">
        <w:rPr>
          <w:rFonts w:ascii="Times New Roman" w:hAnsi="Times New Roman"/>
          <w:sz w:val="28"/>
          <w:szCs w:val="28"/>
        </w:rPr>
        <w:t xml:space="preserve">  Сумма начисленных процентов за 84 дней пользования займом составила   9 878,40 рубля. Согласно расчету задолженности 12.06.2019 года сумма оплаченных средств по договору составила 4 500 рублей. </w:t>
      </w:r>
    </w:p>
    <w:p w:rsidR="006109BF" w:rsidRPr="0040690C" w:rsidP="007F32DF">
      <w:pPr>
        <w:pStyle w:val="NoSpacing"/>
        <w:ind w:right="616" w:firstLine="567"/>
        <w:jc w:val="both"/>
        <w:rPr>
          <w:rFonts w:ascii="Times New Roman" w:hAnsi="Times New Roman"/>
          <w:sz w:val="28"/>
          <w:szCs w:val="28"/>
        </w:rPr>
      </w:pPr>
      <w:r w:rsidRPr="0040690C">
        <w:rPr>
          <w:rFonts w:ascii="Times New Roman" w:hAnsi="Times New Roman"/>
          <w:sz w:val="28"/>
          <w:szCs w:val="28"/>
        </w:rPr>
        <w:t xml:space="preserve"> На основании пункта 13 договора займа, заемщик выразил согласие на уступку прав (требований) любым третьим лицам. </w:t>
      </w:r>
    </w:p>
    <w:p w:rsidR="006109BF" w:rsidRPr="0040690C" w:rsidP="007F32DF">
      <w:pPr>
        <w:pStyle w:val="NoSpacing"/>
        <w:ind w:right="616" w:firstLine="567"/>
        <w:jc w:val="both"/>
        <w:rPr>
          <w:rFonts w:ascii="Times New Roman" w:hAnsi="Times New Roman"/>
          <w:sz w:val="28"/>
          <w:szCs w:val="28"/>
        </w:rPr>
      </w:pPr>
      <w:r w:rsidRPr="0040690C">
        <w:rPr>
          <w:rFonts w:ascii="Times New Roman" w:hAnsi="Times New Roman"/>
          <w:sz w:val="28"/>
          <w:szCs w:val="28"/>
        </w:rPr>
        <w:t xml:space="preserve">  25.02.2021 года ООО МФК «Саммит» заключило с ООО «АйДи Коллект» договор, согласно которому уступило права (требования) по договору                            к ответчику.  Из приложения № 1 к договору общая сумма долга составила 101 924 рублей. </w:t>
      </w:r>
    </w:p>
    <w:p w:rsidR="006109BF" w:rsidRPr="0040690C" w:rsidP="002805E7">
      <w:pPr>
        <w:pStyle w:val="NoSpacing"/>
        <w:ind w:left="142" w:right="616"/>
        <w:jc w:val="both"/>
        <w:rPr>
          <w:rFonts w:ascii="Times New Roman" w:hAnsi="Times New Roman"/>
          <w:sz w:val="28"/>
          <w:szCs w:val="28"/>
        </w:rPr>
      </w:pPr>
      <w:r w:rsidRPr="0040690C">
        <w:rPr>
          <w:rFonts w:ascii="Times New Roman" w:hAnsi="Times New Roman"/>
          <w:sz w:val="28"/>
          <w:szCs w:val="28"/>
        </w:rPr>
        <w:t xml:space="preserve">        В соответствии с пунктом 1 статьи 384 ГК РФ, если иное                                       не предусмотрено </w:t>
      </w:r>
      <w:hyperlink r:id="rId4" w:anchor="/multilink/10164072/paragraph/138688898/number/0" w:history="1">
        <w:r w:rsidRPr="0040690C">
          <w:rPr>
            <w:rStyle w:val="Hyperlink"/>
            <w:rFonts w:ascii="Times New Roman" w:hAnsi="Times New Roman"/>
            <w:sz w:val="28"/>
            <w:szCs w:val="28"/>
            <w:u w:val="none"/>
          </w:rPr>
          <w:t>законом</w:t>
        </w:r>
      </w:hyperlink>
      <w:r w:rsidRPr="0040690C">
        <w:rPr>
          <w:rFonts w:ascii="Times New Roman" w:hAnsi="Times New Roman"/>
          <w:sz w:val="28"/>
          <w:szCs w:val="28"/>
        </w:rPr>
        <w:t xml:space="preserve">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6109BF" w:rsidRPr="0040690C" w:rsidP="002805E7">
      <w:pPr>
        <w:pStyle w:val="NoSpacing"/>
        <w:ind w:left="142" w:right="616"/>
        <w:jc w:val="both"/>
        <w:rPr>
          <w:rFonts w:ascii="Times New Roman" w:hAnsi="Times New Roman"/>
          <w:sz w:val="28"/>
          <w:szCs w:val="28"/>
        </w:rPr>
      </w:pPr>
      <w:r w:rsidRPr="0040690C">
        <w:rPr>
          <w:rFonts w:ascii="Times New Roman" w:hAnsi="Times New Roman"/>
          <w:sz w:val="28"/>
          <w:szCs w:val="28"/>
        </w:rPr>
        <w:t xml:space="preserve">        Таким образом, переход права по договору к новому кредитору                            не нарушает права ответчика.</w:t>
      </w:r>
    </w:p>
    <w:p w:rsidR="006109BF" w:rsidRPr="0040690C" w:rsidP="006A07B6">
      <w:pPr>
        <w:pStyle w:val="NoSpacing"/>
        <w:ind w:left="142" w:right="616" w:firstLine="567"/>
        <w:jc w:val="both"/>
        <w:rPr>
          <w:rFonts w:ascii="Times New Roman" w:hAnsi="Times New Roman"/>
          <w:sz w:val="28"/>
          <w:szCs w:val="28"/>
        </w:rPr>
      </w:pPr>
      <w:r w:rsidRPr="0040690C">
        <w:rPr>
          <w:rFonts w:ascii="Times New Roman" w:hAnsi="Times New Roman"/>
          <w:sz w:val="28"/>
          <w:szCs w:val="28"/>
        </w:rPr>
        <w:t>Представитель истца просил взыскать проценты за пользование займом за период с 03.05.2019 года по 25.02.2021 года, всего 665 дней. Размер процентов за этот период составил 78 204 рублей.</w:t>
      </w:r>
    </w:p>
    <w:p w:rsidR="006109BF" w:rsidRPr="0040690C" w:rsidP="005A54D2">
      <w:pPr>
        <w:pStyle w:val="NoSpacing"/>
        <w:ind w:left="142" w:right="616" w:firstLine="567"/>
        <w:jc w:val="both"/>
        <w:rPr>
          <w:rFonts w:ascii="Times New Roman" w:hAnsi="Times New Roman"/>
          <w:sz w:val="28"/>
          <w:szCs w:val="28"/>
        </w:rPr>
      </w:pPr>
      <w:r w:rsidRPr="0040690C">
        <w:rPr>
          <w:rFonts w:ascii="Times New Roman" w:hAnsi="Times New Roman"/>
          <w:sz w:val="28"/>
          <w:szCs w:val="28"/>
        </w:rPr>
        <w:t xml:space="preserve">Действия представителя истца по снижению размера процентов за пользование займом до 30 500 рублей соответствуют требованию подпункта 1 пункта 4 статьи 3  Федерального закона от 27 декабря </w:t>
      </w:r>
      <w:smartTag w:uri="urn:schemas-microsoft-com:office:smarttags" w:element="metricconverter">
        <w:smartTagPr>
          <w:attr w:name="ProductID" w:val="2018 г"/>
        </w:smartTagPr>
        <w:r w:rsidRPr="0040690C">
          <w:rPr>
            <w:rFonts w:ascii="Times New Roman" w:hAnsi="Times New Roman"/>
            <w:sz w:val="28"/>
            <w:szCs w:val="28"/>
          </w:rPr>
          <w:t>2018 г</w:t>
        </w:r>
      </w:smartTag>
      <w:r w:rsidRPr="0040690C">
        <w:rPr>
          <w:rFonts w:ascii="Times New Roman" w:hAnsi="Times New Roman"/>
          <w:sz w:val="28"/>
          <w:szCs w:val="28"/>
        </w:rPr>
        <w:t xml:space="preserve">. N 554-ФЗ                    «О внесении изменений в Федеральный закон «О потребительском кредите (займе)» и Федеральный закон «О микрофинансовой деятельности и микрофинансовых организациях», со дня </w:t>
      </w:r>
      <w:hyperlink r:id="rId4" w:anchor="/document/72139452/entry/31" w:history="1">
        <w:r w:rsidRPr="0040690C">
          <w:rPr>
            <w:rStyle w:val="Hyperlink"/>
            <w:rFonts w:ascii="Times New Roman" w:hAnsi="Times New Roman"/>
            <w:sz w:val="28"/>
            <w:szCs w:val="28"/>
            <w:u w:val="none"/>
          </w:rPr>
          <w:t>вступления в силу</w:t>
        </w:r>
      </w:hyperlink>
      <w:r w:rsidRPr="0040690C">
        <w:rPr>
          <w:rFonts w:ascii="Times New Roman" w:hAnsi="Times New Roman"/>
          <w:sz w:val="28"/>
          <w:szCs w:val="28"/>
        </w:rPr>
        <w:t xml:space="preserve"> настоящего Федерального закона до 30 июня 2019 года включительно по договорам потребительского кредита (займа), заключенным в указанный период по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достигнет двух с половиной размеров суммы предоставленного потребительского кредита (займа).</w:t>
      </w:r>
    </w:p>
    <w:p w:rsidR="006109BF" w:rsidRPr="0040690C" w:rsidP="005A54D2">
      <w:pPr>
        <w:pStyle w:val="NoSpacing"/>
        <w:ind w:left="142" w:right="616" w:firstLine="567"/>
        <w:jc w:val="both"/>
        <w:rPr>
          <w:rFonts w:ascii="Times New Roman" w:hAnsi="Times New Roman"/>
          <w:sz w:val="28"/>
          <w:szCs w:val="28"/>
        </w:rPr>
      </w:pPr>
      <w:r w:rsidRPr="0040690C">
        <w:rPr>
          <w:rFonts w:ascii="Times New Roman" w:hAnsi="Times New Roman"/>
          <w:sz w:val="28"/>
          <w:szCs w:val="28"/>
        </w:rPr>
        <w:t>Расчет процентов: (14 000х2,5)-4 500=30 500 рублей.</w:t>
      </w:r>
    </w:p>
    <w:p w:rsidR="006109BF" w:rsidRPr="0040690C" w:rsidP="00125767">
      <w:pPr>
        <w:pStyle w:val="NoSpacing"/>
        <w:ind w:left="142" w:right="616" w:firstLine="567"/>
        <w:jc w:val="both"/>
        <w:rPr>
          <w:rFonts w:ascii="Times New Roman" w:hAnsi="Times New Roman"/>
          <w:sz w:val="28"/>
          <w:szCs w:val="28"/>
        </w:rPr>
      </w:pPr>
      <w:r w:rsidRPr="0040690C">
        <w:rPr>
          <w:rFonts w:ascii="Times New Roman" w:hAnsi="Times New Roman"/>
          <w:sz w:val="28"/>
          <w:szCs w:val="28"/>
        </w:rPr>
        <w:t xml:space="preserve">Получение ответчиком суммы займа подтверждено расходным кассовым ордером № Р-150-76 от 19.04.2019 года. </w:t>
      </w:r>
    </w:p>
    <w:p w:rsidR="006109BF" w:rsidRPr="0040690C" w:rsidP="00125767">
      <w:pPr>
        <w:pStyle w:val="NoSpacing"/>
        <w:ind w:left="142" w:right="616" w:firstLine="567"/>
        <w:jc w:val="both"/>
        <w:rPr>
          <w:rFonts w:ascii="Times New Roman" w:hAnsi="Times New Roman"/>
          <w:sz w:val="28"/>
          <w:szCs w:val="28"/>
        </w:rPr>
      </w:pPr>
      <w:r w:rsidRPr="0040690C">
        <w:rPr>
          <w:rFonts w:ascii="Times New Roman" w:hAnsi="Times New Roman"/>
          <w:sz w:val="28"/>
          <w:szCs w:val="28"/>
        </w:rPr>
        <w:t>Таким образом, мировой судья считает, что иск следует удовлетворить                  в заявленном размере.</w:t>
      </w:r>
    </w:p>
    <w:p w:rsidR="006109BF" w:rsidRPr="0040690C" w:rsidP="00125767">
      <w:pPr>
        <w:pStyle w:val="NoSpacing"/>
        <w:tabs>
          <w:tab w:val="left" w:pos="426"/>
        </w:tabs>
        <w:ind w:left="142" w:right="616" w:firstLine="426"/>
        <w:jc w:val="both"/>
        <w:rPr>
          <w:rFonts w:ascii="Times New Roman" w:hAnsi="Times New Roman"/>
          <w:sz w:val="28"/>
          <w:szCs w:val="28"/>
        </w:rPr>
      </w:pPr>
      <w:r w:rsidRPr="0040690C">
        <w:rPr>
          <w:rFonts w:ascii="Times New Roman" w:hAnsi="Times New Roman"/>
          <w:sz w:val="28"/>
          <w:szCs w:val="28"/>
        </w:rPr>
        <w:t xml:space="preserve">  На  основании части 1 статьи 98 ГПК РФ, п.1 ч.1 статьи 333.19 НК РФ,               с ответчика следует взыскать в возврат уплаченной госпошлины 1 535 рублей.</w:t>
      </w:r>
    </w:p>
    <w:p w:rsidR="006109BF" w:rsidRPr="0040690C" w:rsidP="00125767">
      <w:pPr>
        <w:pStyle w:val="NoSpacing"/>
        <w:ind w:left="142" w:right="616"/>
        <w:jc w:val="both"/>
        <w:rPr>
          <w:rFonts w:ascii="Times New Roman" w:hAnsi="Times New Roman"/>
          <w:snapToGrid w:val="0"/>
          <w:sz w:val="28"/>
          <w:szCs w:val="28"/>
        </w:rPr>
      </w:pPr>
      <w:r w:rsidRPr="0040690C">
        <w:rPr>
          <w:rFonts w:ascii="Times New Roman" w:hAnsi="Times New Roman"/>
          <w:snapToGrid w:val="0"/>
          <w:sz w:val="28"/>
          <w:szCs w:val="28"/>
        </w:rPr>
        <w:t xml:space="preserve">        На основании изложенного и руководствуясь ст.ст. 194-198 ГПК РФ, мировой судья</w:t>
      </w:r>
    </w:p>
    <w:p w:rsidR="006109BF" w:rsidRPr="0040690C" w:rsidP="00125767">
      <w:pPr>
        <w:pStyle w:val="NoSpacing"/>
        <w:ind w:left="142" w:right="616"/>
        <w:jc w:val="center"/>
        <w:rPr>
          <w:rFonts w:ascii="Times New Roman" w:hAnsi="Times New Roman"/>
          <w:snapToGrid w:val="0"/>
          <w:sz w:val="28"/>
          <w:szCs w:val="28"/>
        </w:rPr>
      </w:pPr>
      <w:r w:rsidRPr="0040690C">
        <w:rPr>
          <w:rFonts w:ascii="Times New Roman" w:hAnsi="Times New Roman"/>
          <w:snapToGrid w:val="0"/>
          <w:sz w:val="28"/>
          <w:szCs w:val="28"/>
        </w:rPr>
        <w:t>решил:</w:t>
      </w:r>
    </w:p>
    <w:p w:rsidR="006109BF" w:rsidRPr="0040690C" w:rsidP="00125767">
      <w:pPr>
        <w:pStyle w:val="NoSpacing"/>
        <w:ind w:left="142" w:right="616"/>
        <w:jc w:val="both"/>
        <w:rPr>
          <w:rFonts w:ascii="Times New Roman" w:hAnsi="Times New Roman"/>
          <w:sz w:val="28"/>
          <w:szCs w:val="28"/>
          <w:lang w:eastAsia="en-US"/>
        </w:rPr>
      </w:pPr>
      <w:r>
        <w:rPr>
          <w:rFonts w:ascii="Times New Roman" w:hAnsi="Times New Roman"/>
          <w:snapToGrid w:val="0"/>
          <w:sz w:val="28"/>
          <w:szCs w:val="28"/>
        </w:rPr>
        <w:t xml:space="preserve">         </w:t>
      </w:r>
      <w:r w:rsidRPr="0040690C">
        <w:rPr>
          <w:rFonts w:ascii="Times New Roman" w:hAnsi="Times New Roman"/>
          <w:sz w:val="28"/>
          <w:szCs w:val="28"/>
          <w:lang w:eastAsia="en-US"/>
        </w:rPr>
        <w:t>Иск удовлетворить.</w:t>
      </w:r>
    </w:p>
    <w:p w:rsidR="006109BF" w:rsidRPr="0040690C" w:rsidP="00125767">
      <w:pPr>
        <w:pStyle w:val="NoSpacing"/>
        <w:ind w:left="142" w:right="616"/>
        <w:jc w:val="both"/>
        <w:rPr>
          <w:rFonts w:ascii="Times New Roman" w:hAnsi="Times New Roman"/>
          <w:sz w:val="28"/>
          <w:szCs w:val="28"/>
          <w:lang w:eastAsia="en-US"/>
        </w:rPr>
      </w:pPr>
      <w:r w:rsidRPr="0040690C">
        <w:rPr>
          <w:rFonts w:ascii="Times New Roman" w:hAnsi="Times New Roman"/>
          <w:sz w:val="28"/>
          <w:szCs w:val="28"/>
          <w:lang w:eastAsia="en-US"/>
        </w:rPr>
        <w:t xml:space="preserve">        Взыскать с Гилязева  А</w:t>
      </w:r>
      <w:r>
        <w:rPr>
          <w:rFonts w:ascii="Times New Roman" w:hAnsi="Times New Roman"/>
          <w:sz w:val="28"/>
          <w:szCs w:val="28"/>
          <w:lang w:eastAsia="en-US"/>
        </w:rPr>
        <w:t>.</w:t>
      </w:r>
      <w:r w:rsidRPr="0040690C">
        <w:rPr>
          <w:rFonts w:ascii="Times New Roman" w:hAnsi="Times New Roman"/>
          <w:sz w:val="28"/>
          <w:szCs w:val="28"/>
          <w:lang w:eastAsia="en-US"/>
        </w:rPr>
        <w:t xml:space="preserve"> А</w:t>
      </w:r>
      <w:r>
        <w:rPr>
          <w:rFonts w:ascii="Times New Roman" w:hAnsi="Times New Roman"/>
          <w:sz w:val="28"/>
          <w:szCs w:val="28"/>
          <w:lang w:eastAsia="en-US"/>
        </w:rPr>
        <w:t>.</w:t>
      </w:r>
      <w:r w:rsidRPr="0040690C">
        <w:rPr>
          <w:rFonts w:ascii="Times New Roman" w:hAnsi="Times New Roman"/>
          <w:sz w:val="28"/>
          <w:szCs w:val="28"/>
          <w:lang w:eastAsia="en-US"/>
        </w:rPr>
        <w:t xml:space="preserve"> в пользу ООО «АйДи Коллект» задолженность по договору займа № 150 480 1904191601 от 19.04.2019 года, за период с 03.05.2019 года по 25.02.2021 года, в сумме 44 500 рублей, в том числе: основной долг 14 000 рублей, проценты за пользование займом 30 500 рублей;  расходы по уплате госпошлины  1 535 рублей.  </w:t>
      </w:r>
    </w:p>
    <w:p w:rsidR="006109BF" w:rsidRPr="0040690C" w:rsidP="00125767">
      <w:pPr>
        <w:pStyle w:val="NoSpacing"/>
        <w:ind w:left="142" w:right="616"/>
        <w:jc w:val="both"/>
        <w:rPr>
          <w:rFonts w:ascii="Times New Roman" w:hAnsi="Times New Roman"/>
          <w:sz w:val="28"/>
          <w:szCs w:val="28"/>
        </w:rPr>
      </w:pPr>
      <w:r w:rsidRPr="0040690C">
        <w:rPr>
          <w:rFonts w:ascii="Times New Roman" w:hAnsi="Times New Roman"/>
          <w:sz w:val="28"/>
          <w:szCs w:val="28"/>
        </w:rPr>
        <w:t xml:space="preserve">       Ответчик вправе в течение семи дней со дня получения копии заочного решения обратиться к мировому судье с заявлением об отмене этого решения.</w:t>
      </w:r>
    </w:p>
    <w:p w:rsidR="006109BF" w:rsidRPr="0040690C" w:rsidP="00125767">
      <w:pPr>
        <w:pStyle w:val="NoSpacing"/>
        <w:ind w:left="142" w:right="616"/>
        <w:jc w:val="both"/>
        <w:rPr>
          <w:rFonts w:ascii="Times New Roman" w:hAnsi="Times New Roman"/>
          <w:sz w:val="28"/>
          <w:szCs w:val="28"/>
        </w:rPr>
      </w:pPr>
      <w:r w:rsidRPr="0040690C">
        <w:rPr>
          <w:rFonts w:ascii="Times New Roman" w:hAnsi="Times New Roman"/>
          <w:sz w:val="28"/>
          <w:szCs w:val="28"/>
        </w:rPr>
        <w:t xml:space="preserve">       Решение может быть обжаловано в апелляционном порядке в Муслюмовский районный суд Республики Татарстан в течение месяца со дня вынесения в окончательной форме через мирового судью судебного участка № 1 по Муслюмовскому судебному району Республики Татарстан. </w:t>
      </w:r>
    </w:p>
    <w:p w:rsidR="006109BF" w:rsidRPr="0040690C" w:rsidP="00125767">
      <w:pPr>
        <w:pStyle w:val="NoSpacing"/>
        <w:ind w:left="142" w:right="616"/>
        <w:jc w:val="both"/>
        <w:rPr>
          <w:rFonts w:ascii="Times New Roman" w:hAnsi="Times New Roman"/>
          <w:sz w:val="28"/>
          <w:szCs w:val="28"/>
        </w:rPr>
      </w:pPr>
      <w:r w:rsidRPr="0040690C">
        <w:rPr>
          <w:rFonts w:ascii="Times New Roman" w:hAnsi="Times New Roman"/>
          <w:sz w:val="28"/>
          <w:szCs w:val="28"/>
        </w:rPr>
        <w:t xml:space="preserve">       Решение изготовлено на компьютере в совещательной комнате в единственном экземпляре.                          </w:t>
      </w:r>
    </w:p>
    <w:p w:rsidR="006109BF" w:rsidRPr="0040690C" w:rsidP="00125767">
      <w:pPr>
        <w:pStyle w:val="NoSpacing"/>
        <w:ind w:left="142" w:right="616"/>
        <w:jc w:val="both"/>
        <w:rPr>
          <w:rFonts w:ascii="Times New Roman" w:hAnsi="Times New Roman"/>
          <w:sz w:val="28"/>
          <w:szCs w:val="28"/>
        </w:rPr>
      </w:pPr>
      <w:r w:rsidRPr="0040690C">
        <w:rPr>
          <w:rFonts w:ascii="Times New Roman" w:hAnsi="Times New Roman"/>
          <w:sz w:val="28"/>
          <w:szCs w:val="28"/>
        </w:rPr>
        <w:t xml:space="preserve">                                                                                         </w:t>
      </w:r>
    </w:p>
    <w:p w:rsidR="006109BF" w:rsidRPr="0040690C" w:rsidP="0040690C">
      <w:pPr>
        <w:pStyle w:val="NoSpacing"/>
        <w:ind w:left="142" w:right="616"/>
        <w:jc w:val="both"/>
        <w:rPr>
          <w:rFonts w:ascii="Times New Roman" w:hAnsi="Times New Roman"/>
          <w:sz w:val="28"/>
          <w:szCs w:val="28"/>
        </w:rPr>
      </w:pPr>
      <w:r w:rsidRPr="0040690C">
        <w:rPr>
          <w:rFonts w:ascii="Times New Roman" w:hAnsi="Times New Roman"/>
          <w:sz w:val="28"/>
          <w:szCs w:val="28"/>
        </w:rPr>
        <w:t xml:space="preserve">                       </w:t>
      </w:r>
    </w:p>
    <w:p w:rsidR="006109BF" w:rsidRPr="0040690C" w:rsidP="00125767">
      <w:pPr>
        <w:pStyle w:val="NoSpacing"/>
        <w:ind w:left="142" w:right="616"/>
        <w:jc w:val="both"/>
        <w:rPr>
          <w:rFonts w:ascii="Times New Roman" w:hAnsi="Times New Roman"/>
          <w:sz w:val="28"/>
          <w:szCs w:val="28"/>
        </w:rPr>
      </w:pPr>
      <w:r>
        <w:rPr>
          <w:rFonts w:ascii="Times New Roman" w:hAnsi="Times New Roman"/>
          <w:sz w:val="28"/>
          <w:szCs w:val="28"/>
        </w:rPr>
        <w:t xml:space="preserve">                     </w:t>
      </w:r>
      <w:r w:rsidRPr="0040690C">
        <w:rPr>
          <w:rFonts w:ascii="Times New Roman" w:hAnsi="Times New Roman"/>
          <w:sz w:val="28"/>
          <w:szCs w:val="28"/>
        </w:rPr>
        <w:t>Мировой судья                                          Б.И. Ханнанова</w:t>
      </w:r>
    </w:p>
    <w:p w:rsidR="006109BF" w:rsidRPr="00125767" w:rsidP="00125767">
      <w:pPr>
        <w:pStyle w:val="NoSpacing"/>
        <w:jc w:val="both"/>
        <w:rPr>
          <w:rFonts w:ascii="Times New Roman" w:hAnsi="Times New Roman"/>
          <w:sz w:val="28"/>
          <w:szCs w:val="28"/>
        </w:rPr>
      </w:pPr>
    </w:p>
    <w:p w:rsidR="006109BF" w:rsidRPr="00125767" w:rsidP="00125767">
      <w:pPr>
        <w:pStyle w:val="NoSpacing"/>
        <w:jc w:val="both"/>
        <w:rPr>
          <w:rFonts w:ascii="Times New Roman" w:hAnsi="Times New Roman"/>
          <w:sz w:val="28"/>
          <w:szCs w:val="28"/>
        </w:rPr>
      </w:pPr>
    </w:p>
    <w:p w:rsidR="006109BF" w:rsidP="00125767">
      <w:pPr>
        <w:pStyle w:val="NoSpacing"/>
        <w:jc w:val="both"/>
        <w:rPr>
          <w:rFonts w:ascii="Times New Roman" w:hAnsi="Times New Roman"/>
          <w:sz w:val="28"/>
          <w:szCs w:val="28"/>
        </w:rPr>
      </w:pPr>
    </w:p>
    <w:p w:rsidR="006109BF" w:rsidRPr="00FB7099">
      <w:pPr>
        <w:pStyle w:val="NoSpacing"/>
        <w:ind w:right="49"/>
        <w:jc w:val="both"/>
        <w:rPr>
          <w:rFonts w:ascii="Times New Roman" w:hAnsi="Times New Roman"/>
          <w:sz w:val="28"/>
          <w:szCs w:val="28"/>
        </w:rPr>
      </w:pPr>
    </w:p>
    <w:sectPr w:rsidSect="00B90493">
      <w:footerReference w:type="default" r:id="rId5"/>
      <w:pgSz w:w="12240" w:h="15840"/>
      <w:pgMar w:top="851" w:right="567" w:bottom="28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9BF">
    <w:pPr>
      <w:pStyle w:val="Footer"/>
      <w:ind w:right="360"/>
    </w:pPr>
    <w:r>
      <w:rPr>
        <w:noProof/>
        <w:lang w:eastAsia="ru-RU"/>
      </w:rPr>
      <w:pict>
        <v:shapetype id="_x0000_t202" coordsize="21600,21600" o:spt="202" path="m,l,21600r21600,l21600,xe">
          <v:stroke joinstyle="miter"/>
          <v:path gradientshapeok="t" o:connecttype="rect"/>
        </v:shapetype>
        <v:shape id="_x0000_s2049" type="#_x0000_t202" style="width:5pt;height:11.5pt;margin-top:0.05pt;margin-left:550.25pt;mso-position-horizontal-relative:page;mso-wrap-distance-left:0;mso-wrap-distance-right:0;position:absolute;z-index:251658240" stroked="f">
          <v:fill opacity="0" color2="black"/>
          <v:textbox inset="0,0,0,0">
            <w:txbxContent>
              <w:p w:rsidR="006109B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xbxContent>
          </v:textbox>
          <w10:wrap type="square" side="largest"/>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3081"/>
    <w:rsid w:val="00002BDA"/>
    <w:rsid w:val="00013EA7"/>
    <w:rsid w:val="00014186"/>
    <w:rsid w:val="00030A5B"/>
    <w:rsid w:val="000374B4"/>
    <w:rsid w:val="00041FCB"/>
    <w:rsid w:val="00042DD3"/>
    <w:rsid w:val="00043CA5"/>
    <w:rsid w:val="000508C5"/>
    <w:rsid w:val="0008140A"/>
    <w:rsid w:val="000A1773"/>
    <w:rsid w:val="000B12BA"/>
    <w:rsid w:val="000C0063"/>
    <w:rsid w:val="000C0268"/>
    <w:rsid w:val="000D381F"/>
    <w:rsid w:val="0010138F"/>
    <w:rsid w:val="00105B98"/>
    <w:rsid w:val="001214E7"/>
    <w:rsid w:val="00122B29"/>
    <w:rsid w:val="001235A9"/>
    <w:rsid w:val="00125767"/>
    <w:rsid w:val="001515D2"/>
    <w:rsid w:val="0015195E"/>
    <w:rsid w:val="00153A89"/>
    <w:rsid w:val="00174426"/>
    <w:rsid w:val="001749F8"/>
    <w:rsid w:val="001929A1"/>
    <w:rsid w:val="00195B82"/>
    <w:rsid w:val="001B7F22"/>
    <w:rsid w:val="001B7F85"/>
    <w:rsid w:val="001C532F"/>
    <w:rsid w:val="001C6741"/>
    <w:rsid w:val="001D5FAE"/>
    <w:rsid w:val="001D6824"/>
    <w:rsid w:val="001E03B3"/>
    <w:rsid w:val="001E0ECC"/>
    <w:rsid w:val="001F14D8"/>
    <w:rsid w:val="00210A3C"/>
    <w:rsid w:val="0022776A"/>
    <w:rsid w:val="002426CE"/>
    <w:rsid w:val="0026317B"/>
    <w:rsid w:val="00265C73"/>
    <w:rsid w:val="002703CD"/>
    <w:rsid w:val="002805E7"/>
    <w:rsid w:val="00287F37"/>
    <w:rsid w:val="00296F26"/>
    <w:rsid w:val="00297561"/>
    <w:rsid w:val="002A558F"/>
    <w:rsid w:val="002B65E2"/>
    <w:rsid w:val="002B690B"/>
    <w:rsid w:val="002D08EF"/>
    <w:rsid w:val="002D4C7A"/>
    <w:rsid w:val="002E608B"/>
    <w:rsid w:val="002F7B6C"/>
    <w:rsid w:val="003108BA"/>
    <w:rsid w:val="003523A4"/>
    <w:rsid w:val="0035704A"/>
    <w:rsid w:val="00393D66"/>
    <w:rsid w:val="00397F99"/>
    <w:rsid w:val="003A717B"/>
    <w:rsid w:val="003B5CAD"/>
    <w:rsid w:val="003C2E4B"/>
    <w:rsid w:val="003D0075"/>
    <w:rsid w:val="003D2CB2"/>
    <w:rsid w:val="003E1C33"/>
    <w:rsid w:val="003F0C89"/>
    <w:rsid w:val="003F3FDC"/>
    <w:rsid w:val="0040690C"/>
    <w:rsid w:val="00433D05"/>
    <w:rsid w:val="00435012"/>
    <w:rsid w:val="00442A25"/>
    <w:rsid w:val="00445267"/>
    <w:rsid w:val="004553E4"/>
    <w:rsid w:val="00477C0E"/>
    <w:rsid w:val="004866E9"/>
    <w:rsid w:val="004A1048"/>
    <w:rsid w:val="004A1CA9"/>
    <w:rsid w:val="004A6A9E"/>
    <w:rsid w:val="004B4FB5"/>
    <w:rsid w:val="004C1C10"/>
    <w:rsid w:val="004C43D9"/>
    <w:rsid w:val="004E71F2"/>
    <w:rsid w:val="00501ECA"/>
    <w:rsid w:val="00510D0F"/>
    <w:rsid w:val="00511031"/>
    <w:rsid w:val="00513CDB"/>
    <w:rsid w:val="00556C34"/>
    <w:rsid w:val="00560356"/>
    <w:rsid w:val="00585254"/>
    <w:rsid w:val="00585960"/>
    <w:rsid w:val="00585EF3"/>
    <w:rsid w:val="00592ACB"/>
    <w:rsid w:val="005945C2"/>
    <w:rsid w:val="005A54D2"/>
    <w:rsid w:val="005B6D39"/>
    <w:rsid w:val="005C067E"/>
    <w:rsid w:val="005C14F5"/>
    <w:rsid w:val="005C45ED"/>
    <w:rsid w:val="005D061B"/>
    <w:rsid w:val="005D62DC"/>
    <w:rsid w:val="005E5E02"/>
    <w:rsid w:val="006029BF"/>
    <w:rsid w:val="006109BF"/>
    <w:rsid w:val="00613A6D"/>
    <w:rsid w:val="00623C26"/>
    <w:rsid w:val="00624CC9"/>
    <w:rsid w:val="00624ED1"/>
    <w:rsid w:val="00644673"/>
    <w:rsid w:val="006612C4"/>
    <w:rsid w:val="00664C4D"/>
    <w:rsid w:val="0067079F"/>
    <w:rsid w:val="00670CA4"/>
    <w:rsid w:val="006772AF"/>
    <w:rsid w:val="00686CC4"/>
    <w:rsid w:val="006946BB"/>
    <w:rsid w:val="006970F0"/>
    <w:rsid w:val="0069778A"/>
    <w:rsid w:val="006A07B6"/>
    <w:rsid w:val="006A45E0"/>
    <w:rsid w:val="006B71E1"/>
    <w:rsid w:val="006C59FF"/>
    <w:rsid w:val="006C62E9"/>
    <w:rsid w:val="007371A5"/>
    <w:rsid w:val="00744574"/>
    <w:rsid w:val="00751829"/>
    <w:rsid w:val="007623D1"/>
    <w:rsid w:val="00770C47"/>
    <w:rsid w:val="00776F0F"/>
    <w:rsid w:val="007806CD"/>
    <w:rsid w:val="00786967"/>
    <w:rsid w:val="007871CC"/>
    <w:rsid w:val="007C27A1"/>
    <w:rsid w:val="007D27A4"/>
    <w:rsid w:val="007D43C2"/>
    <w:rsid w:val="007E78D4"/>
    <w:rsid w:val="007F32DF"/>
    <w:rsid w:val="00810B34"/>
    <w:rsid w:val="00823C0E"/>
    <w:rsid w:val="00837A69"/>
    <w:rsid w:val="00841753"/>
    <w:rsid w:val="00846D3C"/>
    <w:rsid w:val="008474CA"/>
    <w:rsid w:val="008630BD"/>
    <w:rsid w:val="008A4E33"/>
    <w:rsid w:val="008A5061"/>
    <w:rsid w:val="008D47A8"/>
    <w:rsid w:val="008D52A3"/>
    <w:rsid w:val="008E3A0B"/>
    <w:rsid w:val="008E79F7"/>
    <w:rsid w:val="008F5F6C"/>
    <w:rsid w:val="008F6CF0"/>
    <w:rsid w:val="009404F7"/>
    <w:rsid w:val="00951E9E"/>
    <w:rsid w:val="00970CA4"/>
    <w:rsid w:val="00972BED"/>
    <w:rsid w:val="00974C37"/>
    <w:rsid w:val="00977A76"/>
    <w:rsid w:val="009872D5"/>
    <w:rsid w:val="0099364E"/>
    <w:rsid w:val="009A1C70"/>
    <w:rsid w:val="009A2932"/>
    <w:rsid w:val="009C74C8"/>
    <w:rsid w:val="009D245C"/>
    <w:rsid w:val="009E6D83"/>
    <w:rsid w:val="00A021B6"/>
    <w:rsid w:val="00A23802"/>
    <w:rsid w:val="00A32512"/>
    <w:rsid w:val="00A37C4D"/>
    <w:rsid w:val="00A513AE"/>
    <w:rsid w:val="00A55ECC"/>
    <w:rsid w:val="00A961D2"/>
    <w:rsid w:val="00AA156B"/>
    <w:rsid w:val="00AA5243"/>
    <w:rsid w:val="00AD15D6"/>
    <w:rsid w:val="00AD5E25"/>
    <w:rsid w:val="00AE0AA9"/>
    <w:rsid w:val="00AE1D4F"/>
    <w:rsid w:val="00B01CDD"/>
    <w:rsid w:val="00B07983"/>
    <w:rsid w:val="00B15D39"/>
    <w:rsid w:val="00B2248D"/>
    <w:rsid w:val="00B463D6"/>
    <w:rsid w:val="00B52F2A"/>
    <w:rsid w:val="00B532DB"/>
    <w:rsid w:val="00B56584"/>
    <w:rsid w:val="00B74753"/>
    <w:rsid w:val="00B90493"/>
    <w:rsid w:val="00B92D2C"/>
    <w:rsid w:val="00BA06FA"/>
    <w:rsid w:val="00C061AA"/>
    <w:rsid w:val="00C27D44"/>
    <w:rsid w:val="00C50744"/>
    <w:rsid w:val="00C7038E"/>
    <w:rsid w:val="00C820AF"/>
    <w:rsid w:val="00C92EC0"/>
    <w:rsid w:val="00CA016E"/>
    <w:rsid w:val="00CB1ABC"/>
    <w:rsid w:val="00CB7291"/>
    <w:rsid w:val="00CB758F"/>
    <w:rsid w:val="00CC07AF"/>
    <w:rsid w:val="00CC16F4"/>
    <w:rsid w:val="00CE5D0B"/>
    <w:rsid w:val="00D00BC8"/>
    <w:rsid w:val="00D02033"/>
    <w:rsid w:val="00D04AEF"/>
    <w:rsid w:val="00D1050A"/>
    <w:rsid w:val="00D1056B"/>
    <w:rsid w:val="00D11C89"/>
    <w:rsid w:val="00D140BE"/>
    <w:rsid w:val="00D15F33"/>
    <w:rsid w:val="00D4363D"/>
    <w:rsid w:val="00D658B5"/>
    <w:rsid w:val="00D74AD5"/>
    <w:rsid w:val="00D83C0F"/>
    <w:rsid w:val="00D86CAD"/>
    <w:rsid w:val="00D93FF1"/>
    <w:rsid w:val="00DB45DA"/>
    <w:rsid w:val="00DD388C"/>
    <w:rsid w:val="00DD4AF2"/>
    <w:rsid w:val="00DD74DE"/>
    <w:rsid w:val="00DF3D1A"/>
    <w:rsid w:val="00E15D85"/>
    <w:rsid w:val="00E22A0A"/>
    <w:rsid w:val="00E30900"/>
    <w:rsid w:val="00E31742"/>
    <w:rsid w:val="00E33081"/>
    <w:rsid w:val="00E57ABF"/>
    <w:rsid w:val="00E7717B"/>
    <w:rsid w:val="00E84A06"/>
    <w:rsid w:val="00E85DDD"/>
    <w:rsid w:val="00E91C10"/>
    <w:rsid w:val="00E94934"/>
    <w:rsid w:val="00EB548F"/>
    <w:rsid w:val="00EC177B"/>
    <w:rsid w:val="00EC53F6"/>
    <w:rsid w:val="00ED68EC"/>
    <w:rsid w:val="00EE0003"/>
    <w:rsid w:val="00EF3D7D"/>
    <w:rsid w:val="00EF47B3"/>
    <w:rsid w:val="00EF64DC"/>
    <w:rsid w:val="00F0438E"/>
    <w:rsid w:val="00F06706"/>
    <w:rsid w:val="00F1256A"/>
    <w:rsid w:val="00F51609"/>
    <w:rsid w:val="00F545ED"/>
    <w:rsid w:val="00F66EF1"/>
    <w:rsid w:val="00F81519"/>
    <w:rsid w:val="00F93E91"/>
    <w:rsid w:val="00FA172E"/>
    <w:rsid w:val="00FA2015"/>
    <w:rsid w:val="00FA54DB"/>
    <w:rsid w:val="00FB7099"/>
    <w:rsid w:val="00FC1AA1"/>
    <w:rsid w:val="00FD1B77"/>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56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E33081"/>
    <w:rPr>
      <w:rFonts w:cs="Times New Roman"/>
    </w:rPr>
  </w:style>
  <w:style w:type="paragraph" w:styleId="BodyText">
    <w:name w:val="Body Text"/>
    <w:basedOn w:val="Normal"/>
    <w:link w:val="BodyTextChar"/>
    <w:uiPriority w:val="99"/>
    <w:rsid w:val="00E33081"/>
    <w:pPr>
      <w:suppressAutoHyphens/>
      <w:spacing w:after="120" w:line="240" w:lineRule="auto"/>
    </w:pPr>
    <w:rPr>
      <w:rFonts w:ascii="Times New Roman" w:hAnsi="Times New Roman"/>
      <w:sz w:val="20"/>
      <w:szCs w:val="20"/>
      <w:lang w:eastAsia="ar-SA"/>
    </w:rPr>
  </w:style>
  <w:style w:type="character" w:customStyle="1" w:styleId="BodyTextChar">
    <w:name w:val="Body Text Char"/>
    <w:basedOn w:val="DefaultParagraphFont"/>
    <w:link w:val="BodyText"/>
    <w:uiPriority w:val="99"/>
    <w:locked/>
    <w:rsid w:val="00E33081"/>
    <w:rPr>
      <w:rFonts w:ascii="Times New Roman" w:hAnsi="Times New Roman" w:cs="Times New Roman"/>
      <w:sz w:val="20"/>
      <w:szCs w:val="20"/>
      <w:lang w:eastAsia="ar-SA" w:bidi="ar-SA"/>
    </w:rPr>
  </w:style>
  <w:style w:type="paragraph" w:styleId="Footer">
    <w:name w:val="footer"/>
    <w:basedOn w:val="Normal"/>
    <w:link w:val="FooterChar"/>
    <w:uiPriority w:val="99"/>
    <w:rsid w:val="00E33081"/>
    <w:pPr>
      <w:tabs>
        <w:tab w:val="center" w:pos="4677"/>
        <w:tab w:val="right" w:pos="9355"/>
      </w:tabs>
      <w:suppressAutoHyphens/>
      <w:spacing w:after="0" w:line="240" w:lineRule="auto"/>
    </w:pPr>
    <w:rPr>
      <w:rFonts w:ascii="Times New Roman" w:hAnsi="Times New Roman"/>
      <w:sz w:val="20"/>
      <w:szCs w:val="20"/>
      <w:lang w:eastAsia="ar-SA"/>
    </w:rPr>
  </w:style>
  <w:style w:type="character" w:customStyle="1" w:styleId="FooterChar">
    <w:name w:val="Footer Char"/>
    <w:basedOn w:val="DefaultParagraphFont"/>
    <w:link w:val="Footer"/>
    <w:uiPriority w:val="99"/>
    <w:locked/>
    <w:rsid w:val="00E33081"/>
    <w:rPr>
      <w:rFonts w:ascii="Times New Roman" w:hAnsi="Times New Roman" w:cs="Times New Roman"/>
      <w:sz w:val="20"/>
      <w:szCs w:val="20"/>
      <w:lang w:eastAsia="ar-SA" w:bidi="ar-SA"/>
    </w:rPr>
  </w:style>
  <w:style w:type="paragraph" w:styleId="NoSpacing">
    <w:name w:val="No Spacing"/>
    <w:uiPriority w:val="99"/>
    <w:qFormat/>
    <w:rsid w:val="00E33081"/>
  </w:style>
  <w:style w:type="paragraph" w:styleId="NormalWeb">
    <w:name w:val="Normal (Web)"/>
    <w:basedOn w:val="Normal"/>
    <w:uiPriority w:val="99"/>
    <w:rsid w:val="00977A7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977A76"/>
    <w:rPr>
      <w:rFonts w:cs="Times New Roman"/>
    </w:rPr>
  </w:style>
  <w:style w:type="paragraph" w:styleId="BodyText2">
    <w:name w:val="Body Text 2"/>
    <w:basedOn w:val="Normal"/>
    <w:link w:val="BodyText2Char"/>
    <w:uiPriority w:val="99"/>
    <w:semiHidden/>
    <w:rsid w:val="00977A76"/>
    <w:pPr>
      <w:spacing w:after="120" w:line="480" w:lineRule="auto"/>
    </w:pPr>
    <w:rPr>
      <w:lang w:eastAsia="en-US"/>
    </w:rPr>
  </w:style>
  <w:style w:type="character" w:customStyle="1" w:styleId="BodyText2Char">
    <w:name w:val="Body Text 2 Char"/>
    <w:basedOn w:val="DefaultParagraphFont"/>
    <w:link w:val="BodyText2"/>
    <w:uiPriority w:val="99"/>
    <w:semiHidden/>
    <w:locked/>
    <w:rsid w:val="00977A76"/>
    <w:rPr>
      <w:rFonts w:eastAsia="Times New Roman" w:cs="Times New Roman"/>
      <w:lang w:eastAsia="en-US"/>
    </w:rPr>
  </w:style>
  <w:style w:type="paragraph" w:customStyle="1" w:styleId="ConsPlusNormal">
    <w:name w:val="ConsPlusNormal"/>
    <w:uiPriority w:val="99"/>
    <w:rsid w:val="00977A76"/>
    <w:pPr>
      <w:autoSpaceDE w:val="0"/>
      <w:autoSpaceDN w:val="0"/>
      <w:adjustRightInd w:val="0"/>
    </w:pPr>
    <w:rPr>
      <w:rFonts w:ascii="Times New Roman" w:hAnsi="Times New Roman"/>
      <w:sz w:val="28"/>
      <w:szCs w:val="28"/>
      <w:lang w:eastAsia="en-US"/>
    </w:rPr>
  </w:style>
  <w:style w:type="character" w:styleId="Hyperlink">
    <w:name w:val="Hyperlink"/>
    <w:basedOn w:val="DefaultParagraphFont"/>
    <w:uiPriority w:val="99"/>
    <w:semiHidden/>
    <w:rsid w:val="00977A76"/>
    <w:rPr>
      <w:rFonts w:cs="Times New Roman"/>
      <w:color w:val="0000FF"/>
      <w:u w:val="single"/>
    </w:rPr>
  </w:style>
  <w:style w:type="paragraph" w:styleId="Header">
    <w:name w:val="header"/>
    <w:basedOn w:val="Normal"/>
    <w:link w:val="HeaderChar"/>
    <w:uiPriority w:val="99"/>
    <w:semiHidden/>
    <w:rsid w:val="009A2932"/>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9A2932"/>
    <w:rPr>
      <w:rFonts w:cs="Times New Roman"/>
    </w:rPr>
  </w:style>
  <w:style w:type="paragraph" w:customStyle="1" w:styleId="s1">
    <w:name w:val="s_1"/>
    <w:basedOn w:val="Normal"/>
    <w:uiPriority w:val="99"/>
    <w:rsid w:val="006A07B6"/>
    <w:pPr>
      <w:spacing w:before="100" w:beforeAutospacing="1" w:after="100" w:afterAutospacing="1" w:line="240" w:lineRule="auto"/>
    </w:pPr>
    <w:rPr>
      <w:rFonts w:ascii="Times New Roman" w:hAnsi="Times New Roman"/>
      <w:sz w:val="24"/>
      <w:szCs w:val="24"/>
    </w:rPr>
  </w:style>
  <w:style w:type="paragraph" w:customStyle="1" w:styleId="s3">
    <w:name w:val="s_3"/>
    <w:basedOn w:val="Normal"/>
    <w:uiPriority w:val="99"/>
    <w:rsid w:val="006A07B6"/>
    <w:pPr>
      <w:spacing w:before="100" w:beforeAutospacing="1" w:after="100" w:afterAutospacing="1" w:line="240" w:lineRule="auto"/>
    </w:pPr>
    <w:rPr>
      <w:rFonts w:ascii="Times New Roman" w:hAnsi="Times New Roman"/>
      <w:sz w:val="24"/>
      <w:szCs w:val="24"/>
    </w:rPr>
  </w:style>
  <w:style w:type="character" w:customStyle="1" w:styleId="s10">
    <w:name w:val="s_10"/>
    <w:basedOn w:val="DefaultParagraphFont"/>
    <w:uiPriority w:val="99"/>
    <w:rsid w:val="006A07B6"/>
    <w:rPr>
      <w:rFonts w:cs="Times New Roman"/>
    </w:rPr>
  </w:style>
  <w:style w:type="paragraph" w:customStyle="1" w:styleId="s15">
    <w:name w:val="s_15"/>
    <w:basedOn w:val="Normal"/>
    <w:uiPriority w:val="99"/>
    <w:rsid w:val="006A07B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