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073D" w:rsidP="003232AD">
      <w:pPr>
        <w:ind w:right="-1"/>
        <w:jc w:val="right"/>
        <w:rPr>
          <w:sz w:val="28"/>
          <w:szCs w:val="28"/>
        </w:rPr>
      </w:pPr>
    </w:p>
    <w:p w:rsidR="008A073D" w:rsidP="00FC4227">
      <w:pPr>
        <w:ind w:right="-1"/>
        <w:jc w:val="right"/>
        <w:rPr>
          <w:sz w:val="28"/>
          <w:szCs w:val="28"/>
        </w:rPr>
      </w:pPr>
    </w:p>
    <w:p w:rsidR="008A073D" w:rsidP="00CC742C">
      <w:pPr>
        <w:ind w:right="-1"/>
        <w:rPr>
          <w:sz w:val="28"/>
          <w:szCs w:val="28"/>
        </w:rPr>
      </w:pPr>
    </w:p>
    <w:p w:rsidR="008A073D" w:rsidRPr="00834AF8" w:rsidP="00FC422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Дело № 2-92\22 г.                                                                                  </w:t>
      </w:r>
    </w:p>
    <w:p w:rsidR="008A073D" w:rsidP="00FC422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923446">
        <w:rPr>
          <w:sz w:val="28"/>
          <w:szCs w:val="28"/>
        </w:rPr>
        <w:t>РЕШЕНИЕ</w:t>
      </w:r>
    </w:p>
    <w:p w:rsidR="008A073D" w:rsidP="00FC4227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8A073D" w:rsidRPr="00923446" w:rsidP="00FC4227">
      <w:pPr>
        <w:ind w:right="-1"/>
        <w:jc w:val="center"/>
        <w:rPr>
          <w:sz w:val="28"/>
          <w:szCs w:val="28"/>
        </w:rPr>
      </w:pPr>
    </w:p>
    <w:p w:rsidR="008A073D" w:rsidP="00FC422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22.02.2022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Pr="00923446">
        <w:rPr>
          <w:sz w:val="28"/>
          <w:szCs w:val="28"/>
        </w:rPr>
        <w:t>с.</w:t>
      </w:r>
      <w:r>
        <w:rPr>
          <w:sz w:val="28"/>
          <w:szCs w:val="28"/>
        </w:rPr>
        <w:t xml:space="preserve"> Муслюмово </w:t>
      </w:r>
    </w:p>
    <w:p w:rsidR="008A073D" w:rsidRPr="00923446" w:rsidP="00FC4227">
      <w:pPr>
        <w:ind w:right="-1"/>
        <w:rPr>
          <w:sz w:val="28"/>
          <w:szCs w:val="28"/>
        </w:rPr>
      </w:pPr>
    </w:p>
    <w:p w:rsidR="008A073D" w:rsidP="00FC42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2344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92344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Муслюмовскому </w:t>
      </w:r>
      <w:r w:rsidRPr="00923446">
        <w:rPr>
          <w:sz w:val="28"/>
          <w:szCs w:val="28"/>
        </w:rPr>
        <w:t>судебному району Республики Татарстан</w:t>
      </w:r>
      <w:r>
        <w:rPr>
          <w:sz w:val="28"/>
          <w:szCs w:val="28"/>
        </w:rPr>
        <w:t xml:space="preserve"> Б.И.Ханнанова, </w:t>
      </w:r>
      <w:r w:rsidRPr="00923446">
        <w:rPr>
          <w:sz w:val="28"/>
          <w:szCs w:val="28"/>
        </w:rPr>
        <w:t>при  секретаре</w:t>
      </w:r>
      <w:r>
        <w:rPr>
          <w:sz w:val="28"/>
          <w:szCs w:val="28"/>
        </w:rPr>
        <w:t xml:space="preserve"> судебного заседания Р.К.Мингазовой</w:t>
      </w:r>
      <w:r w:rsidRPr="009234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A073D" w:rsidP="00FC42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6377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 xml:space="preserve">                             </w:t>
      </w:r>
      <w:r w:rsidRPr="009E6377">
        <w:rPr>
          <w:sz w:val="28"/>
          <w:szCs w:val="28"/>
        </w:rPr>
        <w:t>по исков</w:t>
      </w:r>
      <w:r>
        <w:rPr>
          <w:sz w:val="28"/>
          <w:szCs w:val="28"/>
        </w:rPr>
        <w:t>ому заявлению Троицкой А. Ф.к ООО «Автоэкспресс» о защите прав потребителей,</w:t>
      </w:r>
    </w:p>
    <w:p w:rsidR="008A073D" w:rsidP="00FC422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Троицкая А.Ф. обратилась к мировому судье с исковым заявлением                      к ООО «Автоэкспресс» о защите прав потребителей, возврате уплаченной денежной суммы по договору 51 581,70 рубля, компенсации морального вреда в размере 10 000 рублей, взыскании штрафа на основании пункта               6 статьи 13 Закона «О защите прав потребителей»,  почтовые расходы 930 рублей.</w:t>
      </w:r>
    </w:p>
    <w:p w:rsidR="008A073D" w:rsidP="007E595D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Истец иск поддержала, просила дело рассмотреть в свое отсутствие. Представитель ответчика в суд не явился, о причине неявки не сообщил, не просил рассмотреть дело в свое отсутствие. На основании  части 5 , части 4 статьи 167, части 1, части 3 статьи 233  Гражданского процессуального кодекса Российской Федерации (далее-ГПК РФ) дело рассмотрено в отсутствие сторон в порядке заочного производства.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29.04.2021 года стороны  заключили опционный договор «АВТОуверенность»   №АУ 33617\29042021. 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 пункта 1 Индивидуальных условий договора следует, что общество обязалось по требованию клиента приобрести транспортное средство «</w:t>
      </w:r>
      <w:r>
        <w:rPr>
          <w:sz w:val="28"/>
          <w:szCs w:val="28"/>
          <w:lang w:val="en-US"/>
        </w:rPr>
        <w:t>Chevrolet</w:t>
      </w:r>
      <w:r w:rsidRPr="00A50A2C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Cruze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Xufjf</w:t>
      </w:r>
      <w:r w:rsidRPr="00A50A2C">
        <w:rPr>
          <w:sz w:val="28"/>
          <w:szCs w:val="28"/>
        </w:rPr>
        <w:t>696</w:t>
      </w:r>
      <w:r>
        <w:rPr>
          <w:sz w:val="28"/>
          <w:szCs w:val="28"/>
          <w:lang w:val="en-US"/>
        </w:rPr>
        <w:t>jb</w:t>
      </w:r>
      <w:r w:rsidRPr="009E2758">
        <w:rPr>
          <w:sz w:val="28"/>
          <w:szCs w:val="28"/>
        </w:rPr>
        <w:t>3024198</w:t>
      </w:r>
      <w:r>
        <w:rPr>
          <w:sz w:val="28"/>
          <w:szCs w:val="28"/>
        </w:rPr>
        <w:t xml:space="preserve">» </w:t>
      </w:r>
      <w:r w:rsidRPr="004528BA">
        <w:rPr>
          <w:sz w:val="28"/>
          <w:szCs w:val="28"/>
        </w:rPr>
        <w:t xml:space="preserve"> </w:t>
      </w:r>
      <w:r>
        <w:rPr>
          <w:sz w:val="28"/>
          <w:szCs w:val="28"/>
        </w:rPr>
        <w:t>по цене равной общей сумме остатка задолженности клиента по кредитному договору №</w:t>
      </w:r>
      <w:r w:rsidRPr="009E2758">
        <w:rPr>
          <w:sz w:val="28"/>
          <w:szCs w:val="28"/>
        </w:rPr>
        <w:t>22309-</w:t>
      </w:r>
      <w:r>
        <w:rPr>
          <w:sz w:val="28"/>
          <w:szCs w:val="28"/>
        </w:rPr>
        <w:t>А</w:t>
      </w:r>
      <w:r w:rsidRPr="009E2758">
        <w:rPr>
          <w:sz w:val="28"/>
          <w:szCs w:val="28"/>
        </w:rPr>
        <w:t xml:space="preserve">-01-11 </w:t>
      </w:r>
      <w:r>
        <w:rPr>
          <w:sz w:val="28"/>
          <w:szCs w:val="28"/>
        </w:rPr>
        <w:t xml:space="preserve">                           от 29.04.2021 года, указанной в справке кредитора ООО «Экспобанк»,                        в течение 1 рабочего дня с даты принятия транспортного средства перечислить денежные средства на указанный счет клиента, в целях погашения задолженности клиента  по кредитному договору.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Опционный договор заключен на срок 36 месяцев, цена опциона составила 51  581,70 рубля.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выписке из лицевого счета счету  истца в ООО «Экспобанк» видно, что 30.04.2021 года  цена опциона в указанном размере перечислена обществу.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Условия договора не противоречат положениям  пунктов 1, 2 статьи 429.3 Гражданского кодекса Российской Федерации (далее-ГК РФ).</w:t>
      </w:r>
    </w:p>
    <w:p w:rsidR="008A073D" w:rsidP="00AE0E42">
      <w:pPr>
        <w:pStyle w:val="NoSpacing"/>
        <w:jc w:val="both"/>
        <w:rPr>
          <w:sz w:val="28"/>
        </w:rPr>
      </w:pPr>
      <w:r>
        <w:rPr>
          <w:sz w:val="28"/>
          <w:szCs w:val="28"/>
        </w:rPr>
        <w:t xml:space="preserve">       Согласно пункту 1</w:t>
      </w:r>
      <w:r w:rsidRPr="009E5A7C">
        <w:rPr>
          <w:sz w:val="28"/>
          <w:szCs w:val="28"/>
        </w:rPr>
        <w:t xml:space="preserve"> статьи 45</w:t>
      </w:r>
      <w:r>
        <w:rPr>
          <w:sz w:val="28"/>
          <w:szCs w:val="28"/>
        </w:rPr>
        <w:t>0, пунктам 1, 2 статьи 450.1</w:t>
      </w:r>
      <w:r w:rsidRPr="009E5A7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К РФ </w:t>
      </w:r>
      <w:r>
        <w:rPr>
          <w:sz w:val="28"/>
        </w:rPr>
        <w:t>изменение и расторжение договора возможны по соглашению сторон, если иное не предусмотрено настоящим Кодексом, другими законами или договором.</w:t>
      </w:r>
    </w:p>
    <w:p w:rsidR="008A073D" w:rsidP="00AE0E42">
      <w:pPr>
        <w:pStyle w:val="NoSpacing"/>
        <w:jc w:val="both"/>
        <w:rPr>
          <w:sz w:val="28"/>
        </w:rPr>
      </w:pPr>
      <w:r>
        <w:rPr>
          <w:sz w:val="28"/>
        </w:rPr>
        <w:t xml:space="preserve">       Предоставленное настоящим Кодексом, другими законами, иными правовыми актами или договором право на односторонний отказ от договора (исполнения договора) </w:t>
      </w:r>
      <w:hyperlink r:id="rId4" w:history="1">
        <w:r>
          <w:rPr>
            <w:color w:val="0000FF"/>
            <w:sz w:val="28"/>
          </w:rPr>
          <w:t>(статья 310)</w:t>
        </w:r>
      </w:hyperlink>
      <w:r>
        <w:rPr>
          <w:sz w:val="28"/>
        </w:rPr>
        <w:t xml:space="preserve"> может быть осуществлено управомоченной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</w:r>
      <w:r w:rsidRPr="00667E48">
        <w:rPr>
          <w:sz w:val="28"/>
        </w:rPr>
        <w:t xml:space="preserve"> </w:t>
      </w:r>
    </w:p>
    <w:p w:rsidR="008A073D" w:rsidRPr="00736D45" w:rsidP="00AE0E4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6D45">
        <w:rPr>
          <w:sz w:val="28"/>
          <w:szCs w:val="28"/>
        </w:rPr>
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23.11.2021 года истец направила в общество заявление, согласно которому отказалась от договора, просила расторгнуть договор и возвратить 51 581,70 рубля. 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общества получил претензию 29.11.2021 года,                        на претензию не ответил, следовательно, опционный договор считается расторгнутым с указанной даты.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 опционный договор не содержит  запрета на односторонний отказ клиента от договора в любое время.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следует из положений пункта 6 опционного договора о том, что основания досрочного прекращения этого договора указаны  в пункте 5.2 Общих условий (размещены: </w:t>
      </w:r>
      <w:hyperlink r:id="rId5" w:history="1">
        <w:r w:rsidRPr="00A22A4F">
          <w:rPr>
            <w:rStyle w:val="Hyperlink"/>
            <w:u w:val="none"/>
          </w:rPr>
          <w:t>https://avto.express/doc/general-terms-and-conditions-autoconfidence.pdf</w:t>
        </w:r>
      </w:hyperlink>
      <w:r>
        <w:rPr>
          <w:sz w:val="28"/>
          <w:szCs w:val="28"/>
        </w:rPr>
        <w:t>.), согласно которому опционный договор прекращает действие досрочно в случаях, установленных законодательством, а также в случае перехода\уступки прав требования кредитора, по кредитному договору                      к третьему лица, возврата цены опциона клиенту.</w:t>
      </w:r>
    </w:p>
    <w:p w:rsidR="008A073D" w:rsidP="00FC422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судебном заседании не установлены условия опционного договора, которые ущемляли права истца как потребителя, оставление представителем общества без рассмотрения заявления истца, не свидетельствует о нарушении этих прав.</w:t>
      </w:r>
    </w:p>
    <w:p w:rsidR="008A073D" w:rsidRPr="00FC3512" w:rsidP="00D439D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мировой судья не установил в судебном заседании оснований для компенсации морального вреда, предусмотренной Законом                 «О защите прав потребителей»,</w:t>
      </w:r>
      <w:r w:rsidRPr="00C64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истца не указал на право истца, предусмотренное указанным законом, которое было нарушено представителем общества.  </w:t>
      </w:r>
    </w:p>
    <w:p w:rsidR="008A073D" w:rsidRPr="008F4112" w:rsidP="00D439D1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 уклонения общества от возврата цены опциона, которое </w:t>
      </w:r>
      <w:r w:rsidRPr="008F4112">
        <w:rPr>
          <w:sz w:val="28"/>
          <w:szCs w:val="28"/>
        </w:rPr>
        <w:t xml:space="preserve">предусмотрено пунктом 5.2 Общих условий,  предусмотрены в виде ответственности и вытекают из положений главы 25 ГК РФ. </w:t>
      </w:r>
    </w:p>
    <w:p w:rsidR="008A073D" w:rsidP="000553E1">
      <w:pPr>
        <w:ind w:right="-1" w:firstLine="426"/>
        <w:jc w:val="both"/>
        <w:rPr>
          <w:rStyle w:val="markedcontent"/>
          <w:sz w:val="28"/>
          <w:szCs w:val="28"/>
        </w:rPr>
      </w:pPr>
      <w:r w:rsidRPr="008F4112">
        <w:rPr>
          <w:sz w:val="28"/>
          <w:szCs w:val="28"/>
        </w:rPr>
        <w:t xml:space="preserve">В судебном заседании установлено, что </w:t>
      </w:r>
      <w:r>
        <w:rPr>
          <w:sz w:val="28"/>
          <w:szCs w:val="28"/>
        </w:rPr>
        <w:t xml:space="preserve">предметом опционного договора явилась возможность получения  клиентом услуг исполнителя по договору на протяжении двух лет со дня заключения, а не непосредственное оказание услуг, поэтому цена опциона </w:t>
      </w:r>
      <w:r w:rsidRPr="008F4112">
        <w:rPr>
          <w:rStyle w:val="markedcontent"/>
          <w:sz w:val="28"/>
          <w:szCs w:val="28"/>
        </w:rPr>
        <w:t>подлежит возврату пропорционально периоду фактического действия</w:t>
      </w:r>
      <w:r>
        <w:rPr>
          <w:sz w:val="28"/>
          <w:szCs w:val="28"/>
        </w:rPr>
        <w:t xml:space="preserve"> </w:t>
      </w:r>
      <w:r w:rsidRPr="008F4112">
        <w:rPr>
          <w:rStyle w:val="markedcontent"/>
          <w:sz w:val="28"/>
          <w:szCs w:val="28"/>
        </w:rPr>
        <w:t>опционного договора,</w:t>
      </w:r>
      <w:r>
        <w:rPr>
          <w:rStyle w:val="markedcontent"/>
          <w:sz w:val="28"/>
          <w:szCs w:val="28"/>
        </w:rPr>
        <w:t xml:space="preserve"> с 29.04.2021 года                                  по 28.11.2021 года. Срок опционного договора составил 36 месяцев либо 1097 дней (с 29.04.2021 года по 29.04.2024 года), цена опционного договора за 1 день действия составила 47,02 рубля, условия опционного договора действовали с 29.04.2021 года по 28.11.2021 года (или 214 дней), цена за указанный период составила 10 062,42 рубля.</w:t>
      </w:r>
    </w:p>
    <w:p w:rsidR="008A073D" w:rsidRPr="008F4112" w:rsidP="000553E1">
      <w:pPr>
        <w:ind w:right="-1" w:firstLine="426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Таким образом, цена опциона подлежит возврату, за период с 29.11.2021 года по 29.11.2024 года, в сумме 41 519,28 рубля. </w:t>
      </w:r>
    </w:p>
    <w:p w:rsidR="008A073D" w:rsidRPr="008F4112" w:rsidP="00DB7387">
      <w:pPr>
        <w:ind w:right="-1" w:firstLine="426"/>
        <w:jc w:val="both"/>
        <w:rPr>
          <w:sz w:val="28"/>
          <w:szCs w:val="28"/>
        </w:rPr>
      </w:pPr>
      <w:r w:rsidRPr="008F4112">
        <w:rPr>
          <w:sz w:val="28"/>
          <w:szCs w:val="28"/>
        </w:rPr>
        <w:t xml:space="preserve">Исходя из вышеизложенного, мировой судья считает, что </w:t>
      </w:r>
      <w:r>
        <w:rPr>
          <w:sz w:val="28"/>
          <w:szCs w:val="28"/>
        </w:rPr>
        <w:t xml:space="preserve">в части взыскания </w:t>
      </w:r>
      <w:r w:rsidRPr="008F4112">
        <w:rPr>
          <w:sz w:val="28"/>
          <w:szCs w:val="28"/>
        </w:rPr>
        <w:t xml:space="preserve"> штрафа, компенсации морального вреда следует отказать. </w:t>
      </w:r>
    </w:p>
    <w:p w:rsidR="008A073D" w:rsidRPr="008F4112" w:rsidP="00D61A53">
      <w:pPr>
        <w:pStyle w:val="NoSpacing"/>
        <w:tabs>
          <w:tab w:val="left" w:pos="426"/>
        </w:tabs>
        <w:ind w:left="-142" w:right="-1" w:firstLine="568"/>
        <w:jc w:val="both"/>
        <w:rPr>
          <w:sz w:val="28"/>
          <w:szCs w:val="28"/>
        </w:rPr>
      </w:pPr>
      <w:r>
        <w:rPr>
          <w:sz w:val="28"/>
          <w:szCs w:val="28"/>
        </w:rPr>
        <w:t>20.12.2021 года истец направила представителю ответчика, третьим лицам копию искового заявления, почтовые расходы составили 603,12 рубля,  23.11.2021 года направила заявление о расторжении договора с приложением, почтовые расходы составили 204,64 рубля, всего 807,76 рубля.</w:t>
      </w:r>
    </w:p>
    <w:p w:rsidR="008A073D" w:rsidP="00D61A53">
      <w:pPr>
        <w:pStyle w:val="NoSpacing"/>
        <w:tabs>
          <w:tab w:val="left" w:pos="426"/>
        </w:tabs>
        <w:ind w:left="-142" w:right="-1" w:firstLine="568"/>
        <w:jc w:val="both"/>
        <w:rPr>
          <w:sz w:val="28"/>
          <w:szCs w:val="28"/>
        </w:rPr>
      </w:pPr>
      <w:r w:rsidRPr="008F4112">
        <w:rPr>
          <w:sz w:val="28"/>
          <w:szCs w:val="28"/>
        </w:rPr>
        <w:t xml:space="preserve"> Мировой судья считает, что истец понес</w:t>
      </w:r>
      <w:r>
        <w:rPr>
          <w:sz w:val="28"/>
          <w:szCs w:val="28"/>
        </w:rPr>
        <w:t>ла</w:t>
      </w:r>
      <w:r w:rsidRPr="008F4112">
        <w:rPr>
          <w:sz w:val="28"/>
          <w:szCs w:val="28"/>
        </w:rPr>
        <w:t xml:space="preserve"> необходимые почтовые расходы в сумме </w:t>
      </w:r>
      <w:r>
        <w:rPr>
          <w:sz w:val="28"/>
          <w:szCs w:val="28"/>
        </w:rPr>
        <w:t>807,76</w:t>
      </w:r>
      <w:r w:rsidRPr="008F4112">
        <w:rPr>
          <w:sz w:val="28"/>
          <w:szCs w:val="28"/>
        </w:rPr>
        <w:t xml:space="preserve"> рубля, которые на основании статьи 94 ГПК РФ  следует</w:t>
      </w:r>
      <w:r w:rsidRPr="0005324C">
        <w:rPr>
          <w:sz w:val="28"/>
          <w:szCs w:val="28"/>
        </w:rPr>
        <w:t xml:space="preserve"> взыскать с ответчика.</w:t>
      </w:r>
    </w:p>
    <w:p w:rsidR="008A073D" w:rsidP="00380B25">
      <w:pPr>
        <w:pStyle w:val="NoSpacing"/>
        <w:ind w:left="-142" w:right="-1"/>
        <w:jc w:val="both"/>
        <w:rPr>
          <w:sz w:val="28"/>
          <w:szCs w:val="28"/>
        </w:rPr>
      </w:pPr>
      <w:r w:rsidRPr="000532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05324C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одпункта 1 части</w:t>
      </w:r>
      <w:r w:rsidRPr="0005324C">
        <w:rPr>
          <w:sz w:val="28"/>
          <w:szCs w:val="28"/>
        </w:rPr>
        <w:t xml:space="preserve"> 1 статьи 333.19</w:t>
      </w:r>
      <w:r>
        <w:rPr>
          <w:sz w:val="28"/>
          <w:szCs w:val="28"/>
        </w:rPr>
        <w:t xml:space="preserve"> </w:t>
      </w:r>
      <w:r w:rsidRPr="0005324C">
        <w:rPr>
          <w:sz w:val="28"/>
          <w:szCs w:val="28"/>
        </w:rPr>
        <w:t xml:space="preserve">Налогового кодекса Российской Федерации, части 1 статьи 103 ГПК РФ, с ответчика подлежит взысканию государственная пошлина в доход бюджета Муслюмовского муниципального района  Республики Татарстан в размере </w:t>
      </w:r>
      <w:r>
        <w:rPr>
          <w:sz w:val="28"/>
          <w:szCs w:val="28"/>
        </w:rPr>
        <w:t>1 445,57 рубля.</w:t>
      </w:r>
    </w:p>
    <w:p w:rsidR="008A073D" w:rsidRPr="00FC3512" w:rsidP="00380B25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FC3512">
        <w:rPr>
          <w:sz w:val="28"/>
          <w:szCs w:val="28"/>
        </w:rPr>
        <w:t>Р</w:t>
      </w:r>
      <w:r w:rsidRPr="00FC3512">
        <w:rPr>
          <w:sz w:val="28"/>
          <w:szCs w:val="28"/>
          <w:lang w:eastAsia="en-US"/>
        </w:rPr>
        <w:t>уководствуясь ст. ст. 194-198 ГПК РФ,</w:t>
      </w:r>
    </w:p>
    <w:p w:rsidR="008A073D" w:rsidP="007C03BA">
      <w:pPr>
        <w:suppressAutoHyphens w:val="0"/>
        <w:autoSpaceDE w:val="0"/>
        <w:autoSpaceDN w:val="0"/>
        <w:adjustRightInd w:val="0"/>
        <w:ind w:right="424" w:firstLine="42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решил:</w:t>
      </w:r>
    </w:p>
    <w:p w:rsidR="008A073D" w:rsidP="00D0084B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Иск удовлетворить частично.</w:t>
      </w:r>
    </w:p>
    <w:p w:rsidR="008A073D" w:rsidP="00D0084B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Взыскать с ООО «Автоэкспресс» в пользу Троицкой А. Ф. цену опциона по договору «АВТОуверенность»  № </w:t>
      </w:r>
      <w:r>
        <w:rPr>
          <w:sz w:val="28"/>
          <w:szCs w:val="28"/>
        </w:rPr>
        <w:t>№АУ 33617\29042021 от 29.04.2021</w:t>
      </w:r>
      <w:r>
        <w:rPr>
          <w:sz w:val="28"/>
          <w:szCs w:val="28"/>
          <w:lang w:eastAsia="en-US"/>
        </w:rPr>
        <w:t xml:space="preserve"> года в сумме 41 519,28 рубля, почтовые расходы 807,76 рубля.</w:t>
      </w:r>
    </w:p>
    <w:p w:rsidR="008A073D" w:rsidP="00D008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Отказать в удовлетворении иска в части компенсации морального вреда, взыскания штрафа за несоблюдение в добровольном порядке удовлетворения требований потребителя.    </w:t>
      </w:r>
    </w:p>
    <w:p w:rsidR="008A073D" w:rsidRPr="00D0084B" w:rsidP="00D0084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Взыскать с ООО «Автоэкспресс» государственную пошлину в доход бюджета Муслюмовского муниципального района Республики Татарстан  1 445,57 рубля. </w:t>
      </w:r>
    </w:p>
    <w:p w:rsidR="008A073D" w:rsidP="00D0084B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2250">
        <w:rPr>
          <w:sz w:val="28"/>
          <w:szCs w:val="28"/>
        </w:rPr>
        <w:t>Решение может быть обжаловано в апелляционном порядке в Муслюмовский районный суд Республики Татарстан в течение месяца со дня вынесения в окончательной форме через мирового судью судебного участк</w:t>
      </w:r>
      <w:r>
        <w:rPr>
          <w:sz w:val="28"/>
          <w:szCs w:val="28"/>
        </w:rPr>
        <w:t>а</w:t>
      </w:r>
      <w:r w:rsidRPr="00512250">
        <w:rPr>
          <w:sz w:val="28"/>
          <w:szCs w:val="28"/>
        </w:rPr>
        <w:t xml:space="preserve"> № 1 по Муслюмовскому судебному району Республики Татарстан. </w:t>
      </w:r>
    </w:p>
    <w:p w:rsidR="008A073D" w:rsidRPr="00512250" w:rsidP="00D0084B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Представитель ответчика вправе в течение семи дней со дня получения копии заочного решения обратиться к мировому судье с заявлением об отмене этого решения.</w:t>
      </w:r>
    </w:p>
    <w:p w:rsidR="008A073D" w:rsidRPr="00E33081" w:rsidP="00D0084B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33081">
        <w:rPr>
          <w:sz w:val="28"/>
          <w:szCs w:val="28"/>
        </w:rPr>
        <w:t xml:space="preserve">Решение изготовлено на компьютере в совещательной комнате в единственном экземпляре.                          </w:t>
      </w:r>
    </w:p>
    <w:p w:rsidR="008A073D" w:rsidP="00320455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A073D" w:rsidP="005B7F1A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A073D" w:rsidP="00D0084B">
      <w:pPr>
        <w:pStyle w:val="NoSpacing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Мировой судья                                 Б.И. Ханнанова</w:t>
      </w:r>
    </w:p>
    <w:p w:rsidR="008A073D" w:rsidP="00D0084B">
      <w:pPr>
        <w:pStyle w:val="NoSpacing"/>
        <w:ind w:right="141"/>
        <w:jc w:val="both"/>
        <w:rPr>
          <w:sz w:val="28"/>
          <w:szCs w:val="28"/>
        </w:rPr>
      </w:pPr>
    </w:p>
    <w:p w:rsidR="008A073D" w:rsidRPr="006575E0" w:rsidP="005D3045">
      <w:pPr>
        <w:pStyle w:val="NoSpacing"/>
        <w:jc w:val="both"/>
        <w:rPr>
          <w:sz w:val="24"/>
          <w:szCs w:val="24"/>
        </w:rPr>
      </w:pPr>
    </w:p>
    <w:sectPr w:rsidSect="00191A0D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73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A073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4E"/>
    <w:rsid w:val="0001005F"/>
    <w:rsid w:val="000235E8"/>
    <w:rsid w:val="000249D6"/>
    <w:rsid w:val="00025E55"/>
    <w:rsid w:val="00041118"/>
    <w:rsid w:val="00052B10"/>
    <w:rsid w:val="0005324C"/>
    <w:rsid w:val="000545DF"/>
    <w:rsid w:val="000553E1"/>
    <w:rsid w:val="00085D19"/>
    <w:rsid w:val="00097324"/>
    <w:rsid w:val="000A475A"/>
    <w:rsid w:val="000B20B3"/>
    <w:rsid w:val="000B5B48"/>
    <w:rsid w:val="000B6949"/>
    <w:rsid w:val="000C0D18"/>
    <w:rsid w:val="000C36E6"/>
    <w:rsid w:val="000D09FB"/>
    <w:rsid w:val="000D160D"/>
    <w:rsid w:val="000D6522"/>
    <w:rsid w:val="000E0CD0"/>
    <w:rsid w:val="000E4B5B"/>
    <w:rsid w:val="00100B44"/>
    <w:rsid w:val="00144676"/>
    <w:rsid w:val="00144736"/>
    <w:rsid w:val="00173524"/>
    <w:rsid w:val="00181731"/>
    <w:rsid w:val="00191A0D"/>
    <w:rsid w:val="001A340D"/>
    <w:rsid w:val="001A608B"/>
    <w:rsid w:val="001B44EA"/>
    <w:rsid w:val="001C2D50"/>
    <w:rsid w:val="001E1E98"/>
    <w:rsid w:val="001E26DD"/>
    <w:rsid w:val="001F07DD"/>
    <w:rsid w:val="001F799B"/>
    <w:rsid w:val="00205415"/>
    <w:rsid w:val="002110EF"/>
    <w:rsid w:val="0021173D"/>
    <w:rsid w:val="002211CA"/>
    <w:rsid w:val="00222E54"/>
    <w:rsid w:val="00227D0B"/>
    <w:rsid w:val="002364CF"/>
    <w:rsid w:val="00242F15"/>
    <w:rsid w:val="0025181B"/>
    <w:rsid w:val="00253C30"/>
    <w:rsid w:val="00260EC0"/>
    <w:rsid w:val="002729E2"/>
    <w:rsid w:val="00272ABF"/>
    <w:rsid w:val="0027424F"/>
    <w:rsid w:val="002749AA"/>
    <w:rsid w:val="002861B1"/>
    <w:rsid w:val="0028645B"/>
    <w:rsid w:val="002A184A"/>
    <w:rsid w:val="002A4A0C"/>
    <w:rsid w:val="002C24F7"/>
    <w:rsid w:val="002C4E68"/>
    <w:rsid w:val="002C6ECF"/>
    <w:rsid w:val="002D3DBE"/>
    <w:rsid w:val="002D55CC"/>
    <w:rsid w:val="002D6349"/>
    <w:rsid w:val="002E4864"/>
    <w:rsid w:val="002E6CF7"/>
    <w:rsid w:val="002F1F91"/>
    <w:rsid w:val="002F58C5"/>
    <w:rsid w:val="0031121F"/>
    <w:rsid w:val="00320455"/>
    <w:rsid w:val="003232AD"/>
    <w:rsid w:val="003238E2"/>
    <w:rsid w:val="0032708B"/>
    <w:rsid w:val="0033043C"/>
    <w:rsid w:val="003444A9"/>
    <w:rsid w:val="00370230"/>
    <w:rsid w:val="00373B4C"/>
    <w:rsid w:val="00380B25"/>
    <w:rsid w:val="00385086"/>
    <w:rsid w:val="00396234"/>
    <w:rsid w:val="003A002B"/>
    <w:rsid w:val="003B4DE1"/>
    <w:rsid w:val="003C2560"/>
    <w:rsid w:val="003C66B5"/>
    <w:rsid w:val="003D6BA0"/>
    <w:rsid w:val="003D7081"/>
    <w:rsid w:val="003D744E"/>
    <w:rsid w:val="003E32CF"/>
    <w:rsid w:val="003E468C"/>
    <w:rsid w:val="003F2176"/>
    <w:rsid w:val="003F70A6"/>
    <w:rsid w:val="00402266"/>
    <w:rsid w:val="00402DC1"/>
    <w:rsid w:val="004070F2"/>
    <w:rsid w:val="00414113"/>
    <w:rsid w:val="0042106C"/>
    <w:rsid w:val="00442CA1"/>
    <w:rsid w:val="004528BA"/>
    <w:rsid w:val="004678B8"/>
    <w:rsid w:val="004765FD"/>
    <w:rsid w:val="0048090F"/>
    <w:rsid w:val="004938D3"/>
    <w:rsid w:val="004A42BF"/>
    <w:rsid w:val="004D2427"/>
    <w:rsid w:val="004D324F"/>
    <w:rsid w:val="00501D39"/>
    <w:rsid w:val="00505A05"/>
    <w:rsid w:val="005073BA"/>
    <w:rsid w:val="00512250"/>
    <w:rsid w:val="0052092F"/>
    <w:rsid w:val="005212FB"/>
    <w:rsid w:val="005266D4"/>
    <w:rsid w:val="005529C5"/>
    <w:rsid w:val="0057079D"/>
    <w:rsid w:val="00576DD0"/>
    <w:rsid w:val="005819A0"/>
    <w:rsid w:val="005B7F1A"/>
    <w:rsid w:val="005C2255"/>
    <w:rsid w:val="005C2EBF"/>
    <w:rsid w:val="005D3045"/>
    <w:rsid w:val="0061273E"/>
    <w:rsid w:val="00613A36"/>
    <w:rsid w:val="0061687D"/>
    <w:rsid w:val="0062521A"/>
    <w:rsid w:val="00626294"/>
    <w:rsid w:val="006308AD"/>
    <w:rsid w:val="00645040"/>
    <w:rsid w:val="006453D9"/>
    <w:rsid w:val="006515CD"/>
    <w:rsid w:val="00655874"/>
    <w:rsid w:val="006575E0"/>
    <w:rsid w:val="006638B1"/>
    <w:rsid w:val="00667E48"/>
    <w:rsid w:val="00672ACC"/>
    <w:rsid w:val="006756AD"/>
    <w:rsid w:val="00684252"/>
    <w:rsid w:val="0068509F"/>
    <w:rsid w:val="006909F5"/>
    <w:rsid w:val="00696D41"/>
    <w:rsid w:val="006A365A"/>
    <w:rsid w:val="006A5EF7"/>
    <w:rsid w:val="006B16D0"/>
    <w:rsid w:val="006B2C5D"/>
    <w:rsid w:val="00710ECD"/>
    <w:rsid w:val="007120AD"/>
    <w:rsid w:val="00712C86"/>
    <w:rsid w:val="007250EF"/>
    <w:rsid w:val="007313F5"/>
    <w:rsid w:val="00736D45"/>
    <w:rsid w:val="00737574"/>
    <w:rsid w:val="00740F25"/>
    <w:rsid w:val="00746619"/>
    <w:rsid w:val="00752CD3"/>
    <w:rsid w:val="00792B8C"/>
    <w:rsid w:val="007A063D"/>
    <w:rsid w:val="007A14BB"/>
    <w:rsid w:val="007B1FB7"/>
    <w:rsid w:val="007C03BA"/>
    <w:rsid w:val="007C2CF9"/>
    <w:rsid w:val="007C5E37"/>
    <w:rsid w:val="007E4DAD"/>
    <w:rsid w:val="007E595D"/>
    <w:rsid w:val="007E7785"/>
    <w:rsid w:val="007F3DA4"/>
    <w:rsid w:val="007F4EF5"/>
    <w:rsid w:val="0082389F"/>
    <w:rsid w:val="008302E1"/>
    <w:rsid w:val="00834AF8"/>
    <w:rsid w:val="00834FBE"/>
    <w:rsid w:val="00844C46"/>
    <w:rsid w:val="008658A8"/>
    <w:rsid w:val="008825C8"/>
    <w:rsid w:val="00883D45"/>
    <w:rsid w:val="008967E0"/>
    <w:rsid w:val="008A073D"/>
    <w:rsid w:val="008A3C80"/>
    <w:rsid w:val="008C4BD7"/>
    <w:rsid w:val="008C557B"/>
    <w:rsid w:val="008F0E51"/>
    <w:rsid w:val="008F4112"/>
    <w:rsid w:val="00906BEC"/>
    <w:rsid w:val="00923446"/>
    <w:rsid w:val="009257D4"/>
    <w:rsid w:val="00931953"/>
    <w:rsid w:val="009335DB"/>
    <w:rsid w:val="00954CDD"/>
    <w:rsid w:val="00964246"/>
    <w:rsid w:val="009738B3"/>
    <w:rsid w:val="00996933"/>
    <w:rsid w:val="009A3DEC"/>
    <w:rsid w:val="009A7BF2"/>
    <w:rsid w:val="009B18E3"/>
    <w:rsid w:val="009B1FA4"/>
    <w:rsid w:val="009C235B"/>
    <w:rsid w:val="009C2EA0"/>
    <w:rsid w:val="009C4EF8"/>
    <w:rsid w:val="009C753B"/>
    <w:rsid w:val="009D0DAA"/>
    <w:rsid w:val="009E2758"/>
    <w:rsid w:val="009E5A7C"/>
    <w:rsid w:val="009E6377"/>
    <w:rsid w:val="009F3FAD"/>
    <w:rsid w:val="009F5498"/>
    <w:rsid w:val="00A203AE"/>
    <w:rsid w:val="00A22A4F"/>
    <w:rsid w:val="00A50582"/>
    <w:rsid w:val="00A50A2C"/>
    <w:rsid w:val="00A53A9D"/>
    <w:rsid w:val="00A62774"/>
    <w:rsid w:val="00A71995"/>
    <w:rsid w:val="00A76C35"/>
    <w:rsid w:val="00A9692B"/>
    <w:rsid w:val="00AB66F7"/>
    <w:rsid w:val="00AD6705"/>
    <w:rsid w:val="00AE0E42"/>
    <w:rsid w:val="00AE4089"/>
    <w:rsid w:val="00AE46C8"/>
    <w:rsid w:val="00AE5E18"/>
    <w:rsid w:val="00AF1FA9"/>
    <w:rsid w:val="00AF3D97"/>
    <w:rsid w:val="00AF635E"/>
    <w:rsid w:val="00AF7A0F"/>
    <w:rsid w:val="00B01D36"/>
    <w:rsid w:val="00B118D5"/>
    <w:rsid w:val="00B30A37"/>
    <w:rsid w:val="00B37602"/>
    <w:rsid w:val="00B4061D"/>
    <w:rsid w:val="00B430E3"/>
    <w:rsid w:val="00B52BF8"/>
    <w:rsid w:val="00B74AD0"/>
    <w:rsid w:val="00B9175F"/>
    <w:rsid w:val="00B95ABC"/>
    <w:rsid w:val="00BB4034"/>
    <w:rsid w:val="00BD5BEA"/>
    <w:rsid w:val="00BE22C1"/>
    <w:rsid w:val="00BF65A3"/>
    <w:rsid w:val="00C03A54"/>
    <w:rsid w:val="00C12763"/>
    <w:rsid w:val="00C20148"/>
    <w:rsid w:val="00C40119"/>
    <w:rsid w:val="00C41B48"/>
    <w:rsid w:val="00C50E4E"/>
    <w:rsid w:val="00C55523"/>
    <w:rsid w:val="00C642AF"/>
    <w:rsid w:val="00C65FCB"/>
    <w:rsid w:val="00C76829"/>
    <w:rsid w:val="00C77D87"/>
    <w:rsid w:val="00C80910"/>
    <w:rsid w:val="00C8106B"/>
    <w:rsid w:val="00CA2291"/>
    <w:rsid w:val="00CC205C"/>
    <w:rsid w:val="00CC742C"/>
    <w:rsid w:val="00D0084B"/>
    <w:rsid w:val="00D05784"/>
    <w:rsid w:val="00D20E2C"/>
    <w:rsid w:val="00D30190"/>
    <w:rsid w:val="00D31269"/>
    <w:rsid w:val="00D34A7F"/>
    <w:rsid w:val="00D34FDE"/>
    <w:rsid w:val="00D3757B"/>
    <w:rsid w:val="00D424B3"/>
    <w:rsid w:val="00D439D1"/>
    <w:rsid w:val="00D461A0"/>
    <w:rsid w:val="00D47966"/>
    <w:rsid w:val="00D52CD4"/>
    <w:rsid w:val="00D61A53"/>
    <w:rsid w:val="00D61FD5"/>
    <w:rsid w:val="00DA721B"/>
    <w:rsid w:val="00DB04FD"/>
    <w:rsid w:val="00DB7387"/>
    <w:rsid w:val="00DC7820"/>
    <w:rsid w:val="00E03E88"/>
    <w:rsid w:val="00E131C6"/>
    <w:rsid w:val="00E1394E"/>
    <w:rsid w:val="00E1629D"/>
    <w:rsid w:val="00E33081"/>
    <w:rsid w:val="00E430E3"/>
    <w:rsid w:val="00E516F1"/>
    <w:rsid w:val="00E62E88"/>
    <w:rsid w:val="00E765EE"/>
    <w:rsid w:val="00EA60B1"/>
    <w:rsid w:val="00EB04C6"/>
    <w:rsid w:val="00ED14BB"/>
    <w:rsid w:val="00EF1E9D"/>
    <w:rsid w:val="00EF37CD"/>
    <w:rsid w:val="00F1164F"/>
    <w:rsid w:val="00F1167B"/>
    <w:rsid w:val="00F15E1F"/>
    <w:rsid w:val="00F161E7"/>
    <w:rsid w:val="00F3080A"/>
    <w:rsid w:val="00F57C94"/>
    <w:rsid w:val="00F708A2"/>
    <w:rsid w:val="00F756FA"/>
    <w:rsid w:val="00F765B6"/>
    <w:rsid w:val="00F80F0B"/>
    <w:rsid w:val="00FB69EC"/>
    <w:rsid w:val="00FC1586"/>
    <w:rsid w:val="00FC3512"/>
    <w:rsid w:val="00FC4227"/>
    <w:rsid w:val="00FC5194"/>
    <w:rsid w:val="00FD31E9"/>
    <w:rsid w:val="00FF48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0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0B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30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3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F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B44E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A72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2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085D19"/>
    <w:rPr>
      <w:rFonts w:cs="Times New Roman"/>
      <w:color w:val="106BBE"/>
    </w:rPr>
  </w:style>
  <w:style w:type="character" w:customStyle="1" w:styleId="markedcontent">
    <w:name w:val="markedcontent"/>
    <w:basedOn w:val="DefaultParagraphFont"/>
    <w:uiPriority w:val="99"/>
    <w:rsid w:val="008F41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427AAD6D4065275001FECC040F59A87D40084B08441133E34F34B68A4DDE0898A66372F5B9FFXCP3I" TargetMode="External" /><Relationship Id="rId5" Type="http://schemas.openxmlformats.org/officeDocument/2006/relationships/hyperlink" Target="https://avto.express/doc/general-terms-and-conditions-autoconfidence.pd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