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5314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25314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25314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Дело № 2-</w:t>
      </w:r>
      <w:r>
        <w:rPr>
          <w:rFonts w:ascii="Times New Roman" w:hAnsi="Times New Roman"/>
          <w:sz w:val="28"/>
          <w:szCs w:val="28"/>
          <w:lang w:eastAsia="ar-SA"/>
        </w:rPr>
        <w:t>16\22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Резолютивная часть</w:t>
      </w:r>
    </w:p>
    <w:p w:rsidR="00A25314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ЗАОЧНОЕ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A25314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bCs/>
          <w:sz w:val="28"/>
          <w:szCs w:val="28"/>
          <w:lang w:eastAsia="ar-SA"/>
        </w:rPr>
        <w:t xml:space="preserve">ИМЕНЕМ РОССИЙСКОЙ ФЕДЕРАЦИИ </w:t>
      </w:r>
    </w:p>
    <w:p w:rsidR="00A25314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24.01.2022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с.Муслюмово </w:t>
      </w:r>
    </w:p>
    <w:p w:rsidR="00A25314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ООО «Гринта» к Низамову Ф.М. о взыскании задолженности за оказание услуги по обращению с твердыми коммунальными отходами. </w:t>
      </w:r>
    </w:p>
    <w:p w:rsidR="00A25314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Руководствуясь ст. ст. 193-199 ГПК РФ,  мировой судья</w:t>
      </w:r>
    </w:p>
    <w:p w:rsidR="00A25314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A25314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Исковое требование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удовлетворить.</w:t>
      </w:r>
    </w:p>
    <w:p w:rsidR="00A25314" w:rsidRPr="00200526" w:rsidP="0020052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Взыскать с Низамова Ф. М. в пользу ООО «Гринта» задолженность за оказание услуги по обращению с твердыми коммунальными отходами, за период с 01.01.2019 года по 31.07.2021 года, в сумме 22 173,68 рубля, расходы по уплате госпошлины 865,21 рубля. </w:t>
      </w:r>
    </w:p>
    <w:p w:rsidR="00A25314" w:rsidP="00900F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Решение может быть обжаловано в апелляционном порядке в течение месяца со дня </w:t>
      </w:r>
      <w:r w:rsidRPr="0074335F">
        <w:rPr>
          <w:rFonts w:ascii="Times New Roman" w:hAnsi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74335F">
        <w:rPr>
          <w:rFonts w:ascii="Times New Roman" w:hAnsi="Times New Roman"/>
          <w:sz w:val="28"/>
          <w:szCs w:val="28"/>
          <w:lang w:eastAsia="ar-SA"/>
        </w:rPr>
        <w:t>в Муслюмовский районный суд Республики Татарстан через мирового судью судебного участка № 1.</w:t>
      </w:r>
      <w:r w:rsidRPr="00900FB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25314" w:rsidRPr="0074335F" w:rsidP="007433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eastAsia="ar-SA"/>
        </w:rPr>
        <w:t>Представитель истца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ответчик, не </w:t>
      </w:r>
      <w:r w:rsidRPr="0074335F">
        <w:rPr>
          <w:rFonts w:ascii="Times New Roman" w:hAnsi="Times New Roman"/>
          <w:sz w:val="28"/>
          <w:szCs w:val="28"/>
          <w:lang w:eastAsia="ar-SA"/>
        </w:rPr>
        <w:t>участвующи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в деле,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не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пятнадцати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</w:p>
    <w:p w:rsidR="00A25314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eastAsia="ar-SA"/>
        </w:rPr>
        <w:t>Ответчик Низамов Ф.М. в течение семи дней со дня получения заочного решения вправе обратиться к мировому судье с заявлением об отмене этого решения.</w:t>
      </w:r>
    </w:p>
    <w:p w:rsidR="00A25314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 изготовлено на компьютере в совещательной комнате в единственном экземпляре.</w:t>
      </w:r>
    </w:p>
    <w:p w:rsidR="00A25314" w:rsidRPr="0074335F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25314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Мировой судья                                           Б.И.Ханнанова</w:t>
      </w:r>
    </w:p>
    <w:p w:rsidR="00A25314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5314" w:rsidRPr="007757D0">
      <w:pPr>
        <w:rPr>
          <w:rFonts w:ascii="Times New Roman" w:hAnsi="Times New Roman"/>
          <w:sz w:val="28"/>
          <w:szCs w:val="28"/>
        </w:rPr>
      </w:pPr>
    </w:p>
    <w:sectPr w:rsidSect="000A4F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A4FCF"/>
    <w:rsid w:val="000B398C"/>
    <w:rsid w:val="00151C32"/>
    <w:rsid w:val="00200526"/>
    <w:rsid w:val="00206DF7"/>
    <w:rsid w:val="00315260"/>
    <w:rsid w:val="00417878"/>
    <w:rsid w:val="0074335F"/>
    <w:rsid w:val="0074633E"/>
    <w:rsid w:val="007757D0"/>
    <w:rsid w:val="00881298"/>
    <w:rsid w:val="00900FB6"/>
    <w:rsid w:val="009F29F5"/>
    <w:rsid w:val="00A25314"/>
    <w:rsid w:val="00A414EC"/>
    <w:rsid w:val="00AA0629"/>
    <w:rsid w:val="00C329CB"/>
    <w:rsid w:val="00D333CA"/>
    <w:rsid w:val="00D70243"/>
    <w:rsid w:val="00E74159"/>
    <w:rsid w:val="00F57B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