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4" w:rsidP="007F50C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Дело № 2-161/2022                                                              </w:t>
      </w:r>
    </w:p>
    <w:p w:rsidR="007F50C4" w:rsidP="007F50C4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7F50C4" w:rsidP="007F50C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F50C4" w:rsidP="007F50C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F50C4" w:rsidP="007F50C4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марта  2022 г.                                                                       г. Мензелинск</w:t>
      </w:r>
    </w:p>
    <w:p w:rsidR="007F50C4" w:rsidP="007F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F50C4" w:rsidP="007F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7F50C4" w:rsidP="007F50C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«РефундНЧ» к Гафаровой Екатерине Алексеевне о взыскании задолженности  по договору займа,</w:t>
      </w:r>
    </w:p>
    <w:p w:rsidR="007F50C4" w:rsidP="007F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7F50C4" w:rsidP="007F50C4">
      <w:pPr>
        <w:ind w:firstLine="708"/>
        <w:jc w:val="both"/>
        <w:rPr>
          <w:sz w:val="28"/>
          <w:szCs w:val="28"/>
        </w:rPr>
      </w:pPr>
    </w:p>
    <w:p w:rsidR="007F50C4" w:rsidP="007F50C4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F50C4" w:rsidP="007F50C4">
      <w:pPr>
        <w:pStyle w:val="BodyText"/>
        <w:jc w:val="center"/>
        <w:rPr>
          <w:sz w:val="28"/>
          <w:szCs w:val="28"/>
        </w:rPr>
      </w:pPr>
    </w:p>
    <w:p w:rsidR="007F50C4" w:rsidP="007F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«РефундНЧ» удовлетворить.</w:t>
      </w:r>
    </w:p>
    <w:p w:rsidR="007F50C4" w:rsidP="007F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Гафаровой Екатерины Алексеевны в пользу общества с ограниченной ответственностью «РефундНЧ» задолженность по договору займа № </w:t>
      </w:r>
      <w:r w:rsidR="00221CD3">
        <w:rPr>
          <w:sz w:val="28"/>
          <w:szCs w:val="28"/>
        </w:rPr>
        <w:t>….</w:t>
      </w:r>
      <w:r>
        <w:rPr>
          <w:sz w:val="28"/>
          <w:szCs w:val="28"/>
        </w:rPr>
        <w:t xml:space="preserve"> от 19 мая 2021 г. в размере 33 469 рублей 00 копеек, судебные расходы по уплате госпошлины в размере 1 204 рубля 07 копеек, всего 34 673 (тридцать четыре тысячи шестьсот семьдесят три) рубля 07 копеек.  </w:t>
      </w:r>
    </w:p>
    <w:p w:rsidR="007F50C4" w:rsidP="007F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F50C4" w:rsidP="007F50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F50C4" w:rsidP="007F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7F50C4" w:rsidP="007F5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течение месяца со дня его принятия в окончательной форме.</w:t>
      </w:r>
    </w:p>
    <w:p w:rsidR="007F50C4" w:rsidP="007F50C4">
      <w:pPr>
        <w:ind w:firstLine="708"/>
        <w:jc w:val="both"/>
        <w:rPr>
          <w:sz w:val="28"/>
          <w:szCs w:val="28"/>
        </w:rPr>
      </w:pPr>
    </w:p>
    <w:p w:rsidR="007F50C4" w:rsidP="007F50C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     Хабибуллина    Ч.Х.           </w:t>
      </w:r>
    </w:p>
    <w:p w:rsidR="007F50C4" w:rsidP="007F50C4">
      <w:pPr>
        <w:pStyle w:val="BodyText"/>
        <w:rPr>
          <w:sz w:val="28"/>
          <w:szCs w:val="28"/>
        </w:rPr>
      </w:pPr>
    </w:p>
    <w:p w:rsidR="007F50C4" w:rsidP="007F50C4">
      <w:pPr>
        <w:pStyle w:val="BodyText"/>
        <w:rPr>
          <w:sz w:val="28"/>
          <w:szCs w:val="28"/>
        </w:rPr>
      </w:pPr>
    </w:p>
    <w:p w:rsidR="007F50C4" w:rsidP="007F50C4">
      <w:pPr>
        <w:pStyle w:val="BodyText"/>
        <w:rPr>
          <w:sz w:val="28"/>
          <w:szCs w:val="28"/>
        </w:rPr>
      </w:pPr>
    </w:p>
    <w:p w:rsidR="007F50C4" w:rsidP="007F50C4">
      <w:pPr>
        <w:pStyle w:val="BodyText"/>
        <w:rPr>
          <w:sz w:val="28"/>
          <w:szCs w:val="28"/>
        </w:rPr>
      </w:pPr>
    </w:p>
    <w:p w:rsidR="007F50C4" w:rsidP="007F50C4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A4"/>
    <w:rsid w:val="000E6BA4"/>
    <w:rsid w:val="001B43F8"/>
    <w:rsid w:val="00221CD3"/>
    <w:rsid w:val="00566456"/>
    <w:rsid w:val="007F50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F50C4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F50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