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5942" w:rsidRPr="00177332" w:rsidP="001F44D2">
      <w:pPr>
        <w:widowControl w:val="0"/>
        <w:tabs>
          <w:tab w:val="right" w:pos="9639"/>
        </w:tabs>
        <w:ind w:right="-1" w:firstLine="709"/>
        <w:contextualSpacing/>
        <w:jc w:val="center"/>
        <w:mirrorIndents/>
        <w:rPr>
          <w:kern w:val="28"/>
          <w:sz w:val="28"/>
          <w:szCs w:val="28"/>
        </w:rPr>
      </w:pPr>
    </w:p>
    <w:p w:rsidR="007C5942" w:rsidRPr="00405D14" w:rsidP="001F44D2">
      <w:pPr>
        <w:widowControl w:val="0"/>
        <w:tabs>
          <w:tab w:val="right" w:pos="9639"/>
        </w:tabs>
        <w:ind w:right="-1" w:firstLine="709"/>
        <w:contextualSpacing/>
        <w:jc w:val="center"/>
        <w:mirrorIndents/>
        <w:rPr>
          <w:spacing w:val="140"/>
          <w:kern w:val="28"/>
          <w:sz w:val="28"/>
          <w:szCs w:val="28"/>
        </w:rPr>
      </w:pPr>
      <w:r w:rsidRPr="00405D14">
        <w:rPr>
          <w:spacing w:val="140"/>
          <w:kern w:val="28"/>
          <w:sz w:val="28"/>
          <w:szCs w:val="28"/>
        </w:rPr>
        <w:t>РЕШЕНИЕ</w:t>
      </w:r>
    </w:p>
    <w:p w:rsidR="007C5942" w:rsidRPr="00405D14" w:rsidP="001F44D2">
      <w:pPr>
        <w:widowControl w:val="0"/>
        <w:tabs>
          <w:tab w:val="right" w:pos="9639"/>
        </w:tabs>
        <w:ind w:right="-1" w:firstLine="709"/>
        <w:contextualSpacing/>
        <w:jc w:val="center"/>
        <w:mirrorIndents/>
        <w:rPr>
          <w:kern w:val="28"/>
          <w:sz w:val="28"/>
          <w:szCs w:val="28"/>
        </w:rPr>
      </w:pPr>
      <w:r w:rsidRPr="00405D14">
        <w:rPr>
          <w:kern w:val="28"/>
          <w:sz w:val="28"/>
          <w:szCs w:val="28"/>
        </w:rPr>
        <w:t>Именем Российской Федерации</w:t>
      </w:r>
    </w:p>
    <w:p w:rsidR="00402CB1" w:rsidRPr="00405D14" w:rsidP="001F44D2">
      <w:pPr>
        <w:widowControl w:val="0"/>
        <w:tabs>
          <w:tab w:val="right" w:pos="9639"/>
        </w:tabs>
        <w:ind w:right="-1" w:firstLine="709"/>
        <w:contextualSpacing/>
        <w:mirrorIndents/>
        <w:rPr>
          <w:kern w:val="28"/>
          <w:sz w:val="28"/>
          <w:szCs w:val="28"/>
        </w:rPr>
      </w:pPr>
    </w:p>
    <w:p w:rsidR="007C5942" w:rsidRPr="00405D14" w:rsidP="001F44D2">
      <w:pPr>
        <w:widowControl w:val="0"/>
        <w:tabs>
          <w:tab w:val="right" w:pos="10206"/>
        </w:tabs>
        <w:ind w:right="-1" w:firstLine="709"/>
        <w:contextualSpacing/>
        <w:mirrorIndents/>
        <w:rPr>
          <w:kern w:val="28"/>
          <w:sz w:val="28"/>
          <w:szCs w:val="28"/>
        </w:rPr>
      </w:pPr>
      <w:r w:rsidRPr="00405D14">
        <w:rPr>
          <w:kern w:val="28"/>
          <w:sz w:val="28"/>
          <w:szCs w:val="28"/>
        </w:rPr>
        <w:t>10</w:t>
      </w:r>
      <w:r w:rsidRPr="00405D14" w:rsidR="008A3E16">
        <w:rPr>
          <w:kern w:val="28"/>
          <w:sz w:val="28"/>
          <w:szCs w:val="28"/>
        </w:rPr>
        <w:t xml:space="preserve"> марта</w:t>
      </w:r>
      <w:r w:rsidRPr="00405D14" w:rsidR="00CA7CE6">
        <w:rPr>
          <w:kern w:val="28"/>
          <w:sz w:val="28"/>
          <w:szCs w:val="28"/>
        </w:rPr>
        <w:t xml:space="preserve"> 2022</w:t>
      </w:r>
      <w:r w:rsidRPr="00405D14">
        <w:rPr>
          <w:kern w:val="28"/>
          <w:sz w:val="28"/>
          <w:szCs w:val="28"/>
        </w:rPr>
        <w:t xml:space="preserve"> года</w:t>
      </w:r>
      <w:r w:rsidRPr="00405D14">
        <w:rPr>
          <w:kern w:val="28"/>
          <w:sz w:val="28"/>
          <w:szCs w:val="28"/>
        </w:rPr>
        <w:tab/>
      </w:r>
      <w:r w:rsidRPr="00405D14" w:rsidR="00CA7CE6">
        <w:rPr>
          <w:kern w:val="28"/>
          <w:sz w:val="28"/>
          <w:szCs w:val="28"/>
        </w:rPr>
        <w:t>д</w:t>
      </w:r>
      <w:r w:rsidRPr="00405D14">
        <w:rPr>
          <w:kern w:val="28"/>
          <w:sz w:val="28"/>
          <w:szCs w:val="28"/>
        </w:rPr>
        <w:t xml:space="preserve">ело № </w:t>
      </w:r>
      <w:r w:rsidRPr="00405D14" w:rsidR="0032518D">
        <w:rPr>
          <w:kern w:val="28"/>
          <w:sz w:val="28"/>
          <w:szCs w:val="28"/>
        </w:rPr>
        <w:t>2-</w:t>
      </w:r>
      <w:r w:rsidRPr="00405D14">
        <w:rPr>
          <w:kern w:val="28"/>
          <w:sz w:val="28"/>
          <w:szCs w:val="28"/>
        </w:rPr>
        <w:t>207</w:t>
      </w:r>
      <w:r w:rsidRPr="00405D14" w:rsidR="00CA7CE6">
        <w:rPr>
          <w:kern w:val="28"/>
          <w:sz w:val="28"/>
          <w:szCs w:val="28"/>
        </w:rPr>
        <w:t>/</w:t>
      </w:r>
      <w:r w:rsidRPr="00405D14" w:rsidR="008A3E16">
        <w:rPr>
          <w:kern w:val="28"/>
          <w:sz w:val="28"/>
          <w:szCs w:val="28"/>
        </w:rPr>
        <w:t>1</w:t>
      </w:r>
      <w:r w:rsidRPr="00405D14" w:rsidR="00CA7CE6">
        <w:rPr>
          <w:kern w:val="28"/>
          <w:sz w:val="28"/>
          <w:szCs w:val="28"/>
        </w:rPr>
        <w:t>/2022</w:t>
      </w:r>
    </w:p>
    <w:p w:rsidR="0092194B" w:rsidRPr="00405D14" w:rsidP="001F44D2">
      <w:pPr>
        <w:widowControl w:val="0"/>
        <w:tabs>
          <w:tab w:val="right" w:pos="10206"/>
        </w:tabs>
        <w:ind w:right="-1" w:firstLine="709"/>
        <w:contextualSpacing/>
        <w:jc w:val="both"/>
        <w:mirrorIndents/>
        <w:rPr>
          <w:kern w:val="28"/>
          <w:sz w:val="28"/>
          <w:szCs w:val="28"/>
        </w:rPr>
      </w:pPr>
      <w:r w:rsidRPr="00405D14">
        <w:rPr>
          <w:kern w:val="28"/>
          <w:sz w:val="28"/>
          <w:szCs w:val="28"/>
        </w:rPr>
        <w:tab/>
      </w:r>
      <w:r w:rsidRPr="00405D14" w:rsidR="004D1301">
        <w:rPr>
          <w:kern w:val="28"/>
          <w:sz w:val="28"/>
          <w:szCs w:val="28"/>
        </w:rPr>
        <w:t>УИД: 16</w:t>
      </w:r>
      <w:r w:rsidRPr="00405D14" w:rsidR="004D1301">
        <w:rPr>
          <w:kern w:val="28"/>
          <w:sz w:val="28"/>
          <w:szCs w:val="28"/>
          <w:lang w:val="en-US"/>
        </w:rPr>
        <w:t>MS</w:t>
      </w:r>
      <w:r w:rsidRPr="00405D14" w:rsidR="004D1301">
        <w:rPr>
          <w:kern w:val="28"/>
          <w:sz w:val="28"/>
          <w:szCs w:val="28"/>
        </w:rPr>
        <w:t>01</w:t>
      </w:r>
      <w:r w:rsidRPr="00405D14" w:rsidR="008A3E16">
        <w:rPr>
          <w:kern w:val="28"/>
          <w:sz w:val="28"/>
          <w:szCs w:val="28"/>
        </w:rPr>
        <w:t>59</w:t>
      </w:r>
      <w:r w:rsidRPr="00405D14" w:rsidR="004D1301">
        <w:rPr>
          <w:kern w:val="28"/>
          <w:sz w:val="28"/>
          <w:szCs w:val="28"/>
        </w:rPr>
        <w:t>-01-</w:t>
      </w:r>
      <w:r w:rsidRPr="00405D14" w:rsidR="008A3E16">
        <w:rPr>
          <w:kern w:val="28"/>
          <w:sz w:val="28"/>
          <w:szCs w:val="28"/>
        </w:rPr>
        <w:t>2022-</w:t>
      </w:r>
      <w:r w:rsidRPr="00405D14" w:rsidR="000D16AE">
        <w:rPr>
          <w:kern w:val="28"/>
          <w:sz w:val="28"/>
          <w:szCs w:val="28"/>
        </w:rPr>
        <w:t>000301-45</w:t>
      </w:r>
    </w:p>
    <w:p w:rsidR="00FF5A5B" w:rsidRPr="00405D14" w:rsidP="001F44D2">
      <w:pPr>
        <w:widowControl w:val="0"/>
        <w:tabs>
          <w:tab w:val="right" w:pos="9639"/>
        </w:tabs>
        <w:ind w:right="-1" w:firstLine="709"/>
        <w:contextualSpacing/>
        <w:jc w:val="both"/>
        <w:mirrorIndents/>
        <w:rPr>
          <w:kern w:val="28"/>
          <w:sz w:val="28"/>
          <w:szCs w:val="28"/>
        </w:rPr>
      </w:pPr>
    </w:p>
    <w:p w:rsidR="007C5942" w:rsidRPr="00405D14" w:rsidP="001F44D2">
      <w:pPr>
        <w:widowControl w:val="0"/>
        <w:tabs>
          <w:tab w:val="right" w:pos="9639"/>
        </w:tabs>
        <w:ind w:right="-1" w:firstLine="709"/>
        <w:contextualSpacing/>
        <w:jc w:val="both"/>
        <w:mirrorIndents/>
        <w:rPr>
          <w:kern w:val="28"/>
          <w:sz w:val="28"/>
          <w:szCs w:val="28"/>
        </w:rPr>
      </w:pPr>
      <w:r w:rsidRPr="00405D14">
        <w:rPr>
          <w:kern w:val="28"/>
          <w:sz w:val="28"/>
          <w:szCs w:val="28"/>
        </w:rPr>
        <w:t xml:space="preserve">Суд в составе исполняющего </w:t>
      </w:r>
      <w:r w:rsidRPr="00405D14" w:rsidR="000D16AE">
        <w:rPr>
          <w:kern w:val="28"/>
          <w:sz w:val="28"/>
          <w:szCs w:val="28"/>
        </w:rPr>
        <w:t>обязанности</w:t>
      </w:r>
      <w:r w:rsidRPr="00405D14">
        <w:rPr>
          <w:kern w:val="28"/>
          <w:sz w:val="28"/>
          <w:szCs w:val="28"/>
        </w:rPr>
        <w:t xml:space="preserve"> мирового судьи судебного участка № 1 по Мамадышскому судебному району РТ, мирового судьи</w:t>
      </w:r>
      <w:r w:rsidRPr="00405D14" w:rsidR="004C63AE">
        <w:rPr>
          <w:kern w:val="28"/>
          <w:sz w:val="28"/>
          <w:szCs w:val="28"/>
        </w:rPr>
        <w:t xml:space="preserve"> судебного участка №</w:t>
      </w:r>
      <w:r w:rsidRPr="00405D14" w:rsidR="001C3BAA">
        <w:rPr>
          <w:kern w:val="28"/>
          <w:sz w:val="28"/>
          <w:szCs w:val="28"/>
        </w:rPr>
        <w:t xml:space="preserve"> </w:t>
      </w:r>
      <w:r w:rsidRPr="00405D14" w:rsidR="004C63AE">
        <w:rPr>
          <w:kern w:val="28"/>
          <w:sz w:val="28"/>
          <w:szCs w:val="28"/>
        </w:rPr>
        <w:t>2</w:t>
      </w:r>
      <w:r w:rsidRPr="00405D14" w:rsidR="00A213CB">
        <w:rPr>
          <w:kern w:val="28"/>
          <w:sz w:val="28"/>
          <w:szCs w:val="28"/>
        </w:rPr>
        <w:t xml:space="preserve"> по </w:t>
      </w:r>
      <w:r w:rsidRPr="00405D14" w:rsidR="001C3BAA">
        <w:rPr>
          <w:kern w:val="28"/>
          <w:sz w:val="28"/>
          <w:szCs w:val="28"/>
        </w:rPr>
        <w:t>Мамадышскому</w:t>
      </w:r>
      <w:r w:rsidRPr="00405D14" w:rsidR="00A213CB">
        <w:rPr>
          <w:kern w:val="28"/>
          <w:sz w:val="28"/>
          <w:szCs w:val="28"/>
        </w:rPr>
        <w:t xml:space="preserve"> судебному району </w:t>
      </w:r>
      <w:r w:rsidRPr="00405D14">
        <w:rPr>
          <w:kern w:val="28"/>
          <w:sz w:val="28"/>
          <w:szCs w:val="28"/>
        </w:rPr>
        <w:t>РТ</w:t>
      </w:r>
      <w:r w:rsidRPr="00405D14" w:rsidR="00C01E46">
        <w:rPr>
          <w:kern w:val="28"/>
          <w:sz w:val="28"/>
          <w:szCs w:val="28"/>
        </w:rPr>
        <w:t xml:space="preserve"> </w:t>
      </w:r>
      <w:r w:rsidRPr="00405D14" w:rsidR="001C3BAA">
        <w:rPr>
          <w:kern w:val="28"/>
          <w:sz w:val="28"/>
          <w:szCs w:val="28"/>
        </w:rPr>
        <w:t>Габдульхаков</w:t>
      </w:r>
      <w:r w:rsidRPr="00405D14">
        <w:rPr>
          <w:kern w:val="28"/>
          <w:sz w:val="28"/>
          <w:szCs w:val="28"/>
        </w:rPr>
        <w:t>а</w:t>
      </w:r>
      <w:r w:rsidRPr="00405D14" w:rsidR="007D72D1">
        <w:rPr>
          <w:kern w:val="28"/>
          <w:sz w:val="28"/>
          <w:szCs w:val="28"/>
        </w:rPr>
        <w:t xml:space="preserve"> А.Р.</w:t>
      </w:r>
      <w:r w:rsidRPr="00405D14" w:rsidR="004C63AE">
        <w:rPr>
          <w:kern w:val="28"/>
          <w:sz w:val="28"/>
          <w:szCs w:val="28"/>
        </w:rPr>
        <w:t>,</w:t>
      </w:r>
      <w:r w:rsidRPr="00405D14" w:rsidR="0029185E">
        <w:rPr>
          <w:kern w:val="28"/>
          <w:sz w:val="28"/>
          <w:szCs w:val="28"/>
        </w:rPr>
        <w:t xml:space="preserve"> </w:t>
      </w:r>
    </w:p>
    <w:p w:rsidR="007C5942" w:rsidRPr="00405D14" w:rsidP="001F44D2">
      <w:pPr>
        <w:widowControl w:val="0"/>
        <w:tabs>
          <w:tab w:val="right" w:pos="9639"/>
        </w:tabs>
        <w:ind w:right="-1" w:firstLine="709"/>
        <w:contextualSpacing/>
        <w:jc w:val="both"/>
        <w:mirrorIndents/>
        <w:rPr>
          <w:kern w:val="28"/>
          <w:sz w:val="28"/>
          <w:szCs w:val="28"/>
        </w:rPr>
      </w:pPr>
      <w:r w:rsidRPr="00405D14">
        <w:rPr>
          <w:kern w:val="28"/>
          <w:sz w:val="28"/>
          <w:szCs w:val="28"/>
        </w:rPr>
        <w:t>при</w:t>
      </w:r>
      <w:r w:rsidRPr="00405D14" w:rsidR="008A3E16">
        <w:rPr>
          <w:kern w:val="28"/>
          <w:sz w:val="28"/>
          <w:szCs w:val="28"/>
        </w:rPr>
        <w:t xml:space="preserve"> ведении протокола судебного заседании секретарём Набиуллиной Э.А., </w:t>
      </w:r>
    </w:p>
    <w:p w:rsidR="008A3E16" w:rsidRPr="00405D14" w:rsidP="001F44D2">
      <w:pPr>
        <w:widowControl w:val="0"/>
        <w:tabs>
          <w:tab w:val="right" w:pos="9639"/>
        </w:tabs>
        <w:ind w:right="-1" w:firstLine="709"/>
        <w:contextualSpacing/>
        <w:jc w:val="both"/>
        <w:mirrorIndents/>
        <w:rPr>
          <w:kern w:val="28"/>
          <w:sz w:val="28"/>
          <w:szCs w:val="28"/>
        </w:rPr>
      </w:pPr>
      <w:r w:rsidRPr="00405D14">
        <w:rPr>
          <w:kern w:val="28"/>
          <w:sz w:val="28"/>
          <w:szCs w:val="28"/>
        </w:rPr>
        <w:t xml:space="preserve">с участием ответчика </w:t>
      </w:r>
      <w:r w:rsidR="00177332">
        <w:rPr>
          <w:kern w:val="2"/>
          <w:sz w:val="28"/>
          <w:szCs w:val="28"/>
        </w:rPr>
        <w:t>ФИО</w:t>
      </w:r>
      <w:r w:rsidRPr="00405D14" w:rsidR="00A113AB">
        <w:rPr>
          <w:kern w:val="28"/>
          <w:sz w:val="28"/>
          <w:szCs w:val="28"/>
        </w:rPr>
        <w:t xml:space="preserve"> и его представителя </w:t>
      </w:r>
      <w:r w:rsidR="00177332">
        <w:rPr>
          <w:kern w:val="2"/>
          <w:sz w:val="28"/>
          <w:szCs w:val="28"/>
        </w:rPr>
        <w:t>ФИО</w:t>
      </w:r>
      <w:r w:rsidRPr="00405D14">
        <w:rPr>
          <w:kern w:val="28"/>
          <w:sz w:val="28"/>
          <w:szCs w:val="28"/>
        </w:rPr>
        <w:t xml:space="preserve">, </w:t>
      </w:r>
    </w:p>
    <w:p w:rsidR="00020CA8" w:rsidRPr="00405D14" w:rsidP="001F44D2">
      <w:pPr>
        <w:widowControl w:val="0"/>
        <w:tabs>
          <w:tab w:val="right" w:pos="9639"/>
        </w:tabs>
        <w:ind w:right="-1" w:firstLine="709"/>
        <w:contextualSpacing/>
        <w:jc w:val="both"/>
        <w:mirrorIndents/>
        <w:rPr>
          <w:kern w:val="28"/>
          <w:sz w:val="28"/>
          <w:szCs w:val="28"/>
        </w:rPr>
      </w:pPr>
      <w:r w:rsidRPr="00405D14">
        <w:rPr>
          <w:kern w:val="28"/>
          <w:sz w:val="28"/>
          <w:szCs w:val="28"/>
        </w:rPr>
        <w:t xml:space="preserve">рассмотрев в открытом судебном заседании гражданское дело по иску </w:t>
      </w:r>
      <w:r w:rsidRPr="00405D14" w:rsidR="0034572C">
        <w:rPr>
          <w:kern w:val="28"/>
          <w:sz w:val="28"/>
          <w:szCs w:val="28"/>
        </w:rPr>
        <w:t xml:space="preserve">общества </w:t>
      </w:r>
      <w:r w:rsidRPr="00405D14" w:rsidR="00C558AD">
        <w:rPr>
          <w:kern w:val="28"/>
          <w:sz w:val="28"/>
          <w:szCs w:val="28"/>
        </w:rPr>
        <w:t xml:space="preserve">с ограниченной ответственностью </w:t>
      </w:r>
      <w:r w:rsidRPr="00405D14" w:rsidR="00A113AB">
        <w:rPr>
          <w:kern w:val="28"/>
          <w:sz w:val="28"/>
          <w:szCs w:val="28"/>
        </w:rPr>
        <w:t xml:space="preserve">Коллекторское агентство «Фабула» к </w:t>
      </w:r>
      <w:r w:rsidR="00177332">
        <w:rPr>
          <w:kern w:val="2"/>
          <w:sz w:val="28"/>
          <w:szCs w:val="28"/>
        </w:rPr>
        <w:t>ФИО</w:t>
      </w:r>
      <w:r w:rsidRPr="00405D14" w:rsidR="0008657F">
        <w:rPr>
          <w:kern w:val="28"/>
          <w:sz w:val="28"/>
          <w:szCs w:val="28"/>
        </w:rPr>
        <w:t xml:space="preserve"> </w:t>
      </w:r>
      <w:r w:rsidRPr="00405D14" w:rsidR="00173AFE">
        <w:rPr>
          <w:kern w:val="28"/>
          <w:sz w:val="28"/>
          <w:szCs w:val="28"/>
        </w:rPr>
        <w:t xml:space="preserve">о взыскании задолженности по </w:t>
      </w:r>
      <w:r w:rsidRPr="00405D14" w:rsidR="00CB0C08">
        <w:rPr>
          <w:kern w:val="28"/>
          <w:sz w:val="28"/>
          <w:szCs w:val="28"/>
        </w:rPr>
        <w:t>договору</w:t>
      </w:r>
      <w:r w:rsidRPr="00405D14" w:rsidR="005D71BC">
        <w:rPr>
          <w:kern w:val="28"/>
          <w:sz w:val="28"/>
          <w:szCs w:val="28"/>
        </w:rPr>
        <w:t xml:space="preserve"> займа</w:t>
      </w:r>
      <w:r w:rsidRPr="00405D14" w:rsidR="0034572C">
        <w:rPr>
          <w:kern w:val="28"/>
          <w:sz w:val="28"/>
          <w:szCs w:val="28"/>
        </w:rPr>
        <w:t>,</w:t>
      </w:r>
      <w:r w:rsidRPr="00405D14" w:rsidR="00A25D6C">
        <w:rPr>
          <w:kern w:val="28"/>
          <w:sz w:val="28"/>
          <w:szCs w:val="28"/>
        </w:rPr>
        <w:t xml:space="preserve"> </w:t>
      </w:r>
    </w:p>
    <w:p w:rsidR="00FD4893" w:rsidP="001F44D2">
      <w:pPr>
        <w:widowControl w:val="0"/>
        <w:tabs>
          <w:tab w:val="right" w:pos="9639"/>
        </w:tabs>
        <w:ind w:right="-1" w:firstLine="709"/>
        <w:contextualSpacing/>
        <w:jc w:val="center"/>
        <w:mirrorIndents/>
        <w:rPr>
          <w:spacing w:val="140"/>
          <w:kern w:val="28"/>
          <w:sz w:val="28"/>
          <w:szCs w:val="28"/>
        </w:rPr>
      </w:pPr>
    </w:p>
    <w:p w:rsidR="00402CB1" w:rsidRPr="00405D14" w:rsidP="001F44D2">
      <w:pPr>
        <w:widowControl w:val="0"/>
        <w:tabs>
          <w:tab w:val="right" w:pos="9639"/>
        </w:tabs>
        <w:ind w:right="-1" w:firstLine="709"/>
        <w:contextualSpacing/>
        <w:jc w:val="center"/>
        <w:mirrorIndents/>
        <w:rPr>
          <w:spacing w:val="140"/>
          <w:kern w:val="28"/>
          <w:sz w:val="28"/>
          <w:szCs w:val="28"/>
        </w:rPr>
      </w:pPr>
      <w:r w:rsidRPr="00405D14">
        <w:rPr>
          <w:spacing w:val="140"/>
          <w:kern w:val="28"/>
          <w:sz w:val="28"/>
          <w:szCs w:val="28"/>
        </w:rPr>
        <w:t>УСТАНОВИЛ:</w:t>
      </w:r>
    </w:p>
    <w:p w:rsidR="00402CB1" w:rsidRPr="00405D14" w:rsidP="001F44D2">
      <w:pPr>
        <w:widowControl w:val="0"/>
        <w:tabs>
          <w:tab w:val="right" w:pos="9639"/>
        </w:tabs>
        <w:ind w:right="-1" w:firstLine="709"/>
        <w:contextualSpacing/>
        <w:jc w:val="both"/>
        <w:mirrorIndents/>
        <w:rPr>
          <w:kern w:val="28"/>
          <w:sz w:val="28"/>
          <w:szCs w:val="28"/>
        </w:rPr>
      </w:pPr>
    </w:p>
    <w:p w:rsidR="0086622F" w:rsidRPr="00405D14" w:rsidP="001F44D2">
      <w:pPr>
        <w:widowControl w:val="0"/>
        <w:tabs>
          <w:tab w:val="right" w:pos="9639"/>
        </w:tabs>
        <w:ind w:right="-1" w:firstLine="709"/>
        <w:contextualSpacing/>
        <w:jc w:val="both"/>
        <w:mirrorIndents/>
        <w:rPr>
          <w:kern w:val="28"/>
          <w:sz w:val="28"/>
          <w:szCs w:val="28"/>
        </w:rPr>
      </w:pPr>
      <w:r w:rsidRPr="00405D14">
        <w:rPr>
          <w:kern w:val="28"/>
          <w:sz w:val="28"/>
          <w:szCs w:val="28"/>
        </w:rPr>
        <w:t>общество с ограниченной ответственностью Коллекторское агентство «Фабула»</w:t>
      </w:r>
      <w:r w:rsidRPr="00405D14" w:rsidR="008706CA">
        <w:rPr>
          <w:kern w:val="28"/>
          <w:sz w:val="28"/>
          <w:szCs w:val="28"/>
        </w:rPr>
        <w:t xml:space="preserve"> (далее по тексту – ООО КА «Фабула»)</w:t>
      </w:r>
      <w:r w:rsidRPr="00405D14">
        <w:rPr>
          <w:kern w:val="28"/>
          <w:sz w:val="28"/>
          <w:szCs w:val="28"/>
        </w:rPr>
        <w:t xml:space="preserve"> обратилось в суд с иском к </w:t>
      </w:r>
      <w:r w:rsidRPr="00405D14" w:rsidR="008706CA">
        <w:rPr>
          <w:kern w:val="28"/>
          <w:sz w:val="28"/>
          <w:szCs w:val="28"/>
        </w:rPr>
        <w:br/>
      </w:r>
      <w:r w:rsidR="00177332">
        <w:rPr>
          <w:kern w:val="2"/>
          <w:sz w:val="28"/>
          <w:szCs w:val="28"/>
        </w:rPr>
        <w:t>ФИО</w:t>
      </w:r>
      <w:r w:rsidRPr="00405D14">
        <w:rPr>
          <w:kern w:val="28"/>
          <w:sz w:val="28"/>
          <w:szCs w:val="28"/>
        </w:rPr>
        <w:t xml:space="preserve"> </w:t>
      </w:r>
      <w:r w:rsidRPr="00405D14" w:rsidR="008706CA">
        <w:rPr>
          <w:kern w:val="28"/>
          <w:sz w:val="28"/>
          <w:szCs w:val="28"/>
        </w:rPr>
        <w:t xml:space="preserve">о взыскании задолженности по договору займа, в обоснование указывая на то, что 28 марта 2021 года между ООО МКК «Капиталъ-НТ» и </w:t>
      </w:r>
      <w:r w:rsidR="00177332">
        <w:rPr>
          <w:kern w:val="2"/>
          <w:sz w:val="28"/>
          <w:szCs w:val="28"/>
        </w:rPr>
        <w:t>ФИО</w:t>
      </w:r>
      <w:r w:rsidRPr="00405D14" w:rsidR="008706CA">
        <w:rPr>
          <w:kern w:val="28"/>
          <w:sz w:val="28"/>
          <w:szCs w:val="28"/>
        </w:rPr>
        <w:t xml:space="preserve"> заключен договор</w:t>
      </w:r>
      <w:r w:rsidRPr="00405D14" w:rsidR="000D7843">
        <w:rPr>
          <w:kern w:val="28"/>
          <w:sz w:val="28"/>
          <w:szCs w:val="28"/>
        </w:rPr>
        <w:t xml:space="preserve"> потребительского займа</w:t>
      </w:r>
      <w:r w:rsidRPr="00405D14" w:rsidR="008706CA">
        <w:rPr>
          <w:kern w:val="28"/>
          <w:sz w:val="28"/>
          <w:szCs w:val="28"/>
        </w:rPr>
        <w:t xml:space="preserve"> № 1027864-6</w:t>
      </w:r>
      <w:r w:rsidRPr="00405D14" w:rsidR="000D7843">
        <w:rPr>
          <w:kern w:val="28"/>
          <w:sz w:val="28"/>
          <w:szCs w:val="28"/>
        </w:rPr>
        <w:t xml:space="preserve">, по условиям которого ООО МКК «Капиталъ-НТ» передало </w:t>
      </w:r>
      <w:r w:rsidR="00177332">
        <w:rPr>
          <w:kern w:val="2"/>
          <w:sz w:val="28"/>
          <w:szCs w:val="28"/>
        </w:rPr>
        <w:t>ФИО</w:t>
      </w:r>
      <w:r w:rsidRPr="00405D14" w:rsidR="000D7843">
        <w:rPr>
          <w:kern w:val="28"/>
          <w:sz w:val="28"/>
          <w:szCs w:val="28"/>
        </w:rPr>
        <w:t xml:space="preserve"> денежные средства в </w:t>
      </w:r>
      <w:r w:rsidRPr="00405D14" w:rsidR="00315350">
        <w:rPr>
          <w:kern w:val="28"/>
          <w:sz w:val="28"/>
          <w:szCs w:val="28"/>
        </w:rPr>
        <w:t xml:space="preserve">размере 5 000 рублей 00 копеек с их возвратом в срок до </w:t>
      </w:r>
      <w:r w:rsidR="00B33FBB">
        <w:rPr>
          <w:kern w:val="28"/>
          <w:sz w:val="28"/>
          <w:szCs w:val="28"/>
        </w:rPr>
        <w:br/>
      </w:r>
      <w:r w:rsidRPr="00405D14" w:rsidR="00315350">
        <w:rPr>
          <w:kern w:val="28"/>
          <w:sz w:val="28"/>
          <w:szCs w:val="28"/>
        </w:rPr>
        <w:t xml:space="preserve">10 апреля 2021 года вместе с процентами за пользование займом из ставки 1 % в день. </w:t>
      </w:r>
      <w:r w:rsidRPr="00405D14" w:rsidR="00820052">
        <w:rPr>
          <w:kern w:val="28"/>
          <w:sz w:val="28"/>
          <w:szCs w:val="28"/>
        </w:rPr>
        <w:t>Денежные средства</w:t>
      </w:r>
      <w:r w:rsidRPr="00405D14" w:rsidR="0035606F">
        <w:rPr>
          <w:kern w:val="28"/>
          <w:sz w:val="28"/>
          <w:szCs w:val="28"/>
        </w:rPr>
        <w:t xml:space="preserve"> были перечислены ответчику оператором платёжной системы АО «Тинькофф Банк»</w:t>
      </w:r>
      <w:r w:rsidRPr="00405D14" w:rsidR="008B77FD">
        <w:rPr>
          <w:kern w:val="28"/>
          <w:sz w:val="28"/>
          <w:szCs w:val="28"/>
        </w:rPr>
        <w:t xml:space="preserve">. </w:t>
      </w:r>
    </w:p>
    <w:p w:rsidR="00402CB1" w:rsidRPr="00405D14" w:rsidP="001F44D2">
      <w:pPr>
        <w:widowControl w:val="0"/>
        <w:tabs>
          <w:tab w:val="right" w:pos="9639"/>
        </w:tabs>
        <w:ind w:right="-1" w:firstLine="709"/>
        <w:contextualSpacing/>
        <w:jc w:val="both"/>
        <w:mirrorIndents/>
        <w:rPr>
          <w:kern w:val="28"/>
          <w:sz w:val="28"/>
          <w:szCs w:val="28"/>
        </w:rPr>
      </w:pPr>
      <w:r w:rsidRPr="00405D14">
        <w:rPr>
          <w:kern w:val="28"/>
          <w:sz w:val="28"/>
          <w:szCs w:val="28"/>
        </w:rPr>
        <w:t>Согласно Правилам предоставления займа, ответчик прошё</w:t>
      </w:r>
      <w:r w:rsidRPr="00405D14" w:rsidR="00657640">
        <w:rPr>
          <w:kern w:val="28"/>
          <w:sz w:val="28"/>
          <w:szCs w:val="28"/>
        </w:rPr>
        <w:t xml:space="preserve">л идентификацию учётной записи и подтвердил свою личность. </w:t>
      </w:r>
      <w:r w:rsidRPr="00405D14">
        <w:rPr>
          <w:kern w:val="28"/>
          <w:sz w:val="28"/>
          <w:szCs w:val="28"/>
        </w:rPr>
        <w:t>Также ответчиком выражено согласие на заключении договора страхования с ООО «Абсолют Страхование» в рамках договора потребите</w:t>
      </w:r>
      <w:r w:rsidRPr="00405D14" w:rsidR="001B4B94">
        <w:rPr>
          <w:kern w:val="28"/>
          <w:sz w:val="28"/>
          <w:szCs w:val="28"/>
        </w:rPr>
        <w:t>льского займа, по условиям которого сумма страховой премии удерживается из суммы займа по договору между ответчиком и ООО МКК «Капиталъ-НТ».</w:t>
      </w:r>
      <w:r w:rsidRPr="00405D14" w:rsidR="0024411F">
        <w:rPr>
          <w:kern w:val="28"/>
          <w:sz w:val="28"/>
          <w:szCs w:val="28"/>
        </w:rPr>
        <w:t xml:space="preserve"> Подписание договора потребительского займа было осуществлено с использованием аналога собственноручной подписи путём действий</w:t>
      </w:r>
      <w:r w:rsidRPr="00405D14" w:rsidR="00A433E2">
        <w:rPr>
          <w:kern w:val="28"/>
          <w:sz w:val="28"/>
          <w:szCs w:val="28"/>
        </w:rPr>
        <w:t xml:space="preserve">, указанных в Соглашении о дистанционном взаимодействий. </w:t>
      </w:r>
      <w:r w:rsidRPr="00405D14" w:rsidR="002928E8">
        <w:rPr>
          <w:kern w:val="28"/>
          <w:sz w:val="28"/>
          <w:szCs w:val="28"/>
        </w:rPr>
        <w:t>Подписание договора займа осуществлялось в информационно</w:t>
      </w:r>
      <w:r w:rsidRPr="00405D14" w:rsidR="0086622F">
        <w:rPr>
          <w:kern w:val="28"/>
          <w:sz w:val="28"/>
          <w:szCs w:val="28"/>
        </w:rPr>
        <w:t xml:space="preserve">й системе ООО МКК «Капиталъ-НТ». </w:t>
      </w:r>
    </w:p>
    <w:p w:rsidR="0086622F" w:rsidRPr="00405D14" w:rsidP="001F44D2">
      <w:pPr>
        <w:widowControl w:val="0"/>
        <w:tabs>
          <w:tab w:val="right" w:pos="9639"/>
        </w:tabs>
        <w:ind w:right="-1" w:firstLine="709"/>
        <w:contextualSpacing/>
        <w:jc w:val="both"/>
        <w:mirrorIndents/>
        <w:rPr>
          <w:kern w:val="28"/>
          <w:sz w:val="28"/>
          <w:szCs w:val="28"/>
        </w:rPr>
      </w:pPr>
      <w:r w:rsidRPr="00405D14">
        <w:rPr>
          <w:kern w:val="28"/>
          <w:sz w:val="28"/>
          <w:szCs w:val="28"/>
        </w:rPr>
        <w:t xml:space="preserve">24 августа 2021 года между ООО МКК «Капиталъ-НТ» и ООО КА «Фабула» заключен договор уступки прав требования № 082421, согласно которому право требования </w:t>
      </w:r>
      <w:r w:rsidRPr="00405D14" w:rsidR="001E7255">
        <w:rPr>
          <w:kern w:val="28"/>
          <w:sz w:val="28"/>
          <w:szCs w:val="28"/>
        </w:rPr>
        <w:t xml:space="preserve">по вышеуказанному договору перешло ООО КА «Фабула». </w:t>
      </w:r>
      <w:r w:rsidR="00B33FBB">
        <w:rPr>
          <w:kern w:val="28"/>
          <w:sz w:val="28"/>
          <w:szCs w:val="28"/>
        </w:rPr>
        <w:br/>
      </w:r>
      <w:r w:rsidRPr="00405D14" w:rsidR="00823E1E">
        <w:rPr>
          <w:kern w:val="28"/>
          <w:sz w:val="28"/>
          <w:szCs w:val="28"/>
        </w:rPr>
        <w:t xml:space="preserve">13 сентября 2021 года в адрес ответчика было направлено уведомление о </w:t>
      </w:r>
      <w:r w:rsidRPr="00405D14" w:rsidR="00823E1E">
        <w:rPr>
          <w:kern w:val="28"/>
          <w:sz w:val="28"/>
          <w:szCs w:val="28"/>
        </w:rPr>
        <w:t xml:space="preserve">состоявшейся переуступке по договору потребительского займа с требованием </w:t>
      </w:r>
      <w:r w:rsidRPr="00405D14" w:rsidR="007F3641">
        <w:rPr>
          <w:kern w:val="28"/>
          <w:sz w:val="28"/>
          <w:szCs w:val="28"/>
        </w:rPr>
        <w:t xml:space="preserve">о погашении задолженности, на которую ответчик не отреагировал. </w:t>
      </w:r>
    </w:p>
    <w:p w:rsidR="001E7255" w:rsidRPr="00405D14" w:rsidP="001F44D2">
      <w:pPr>
        <w:widowControl w:val="0"/>
        <w:tabs>
          <w:tab w:val="right" w:pos="9639"/>
        </w:tabs>
        <w:ind w:right="-1" w:firstLine="709"/>
        <w:contextualSpacing/>
        <w:jc w:val="both"/>
        <w:mirrorIndents/>
        <w:rPr>
          <w:kern w:val="28"/>
          <w:sz w:val="28"/>
          <w:szCs w:val="28"/>
        </w:rPr>
      </w:pPr>
      <w:r w:rsidRPr="00405D14">
        <w:rPr>
          <w:kern w:val="28"/>
          <w:sz w:val="28"/>
          <w:szCs w:val="28"/>
        </w:rPr>
        <w:t xml:space="preserve">За период с 28 марта 2021 года по 18 августа 2021 года задолженность составила 12 500 рублей, в том числе </w:t>
      </w:r>
      <w:r w:rsidRPr="00405D14" w:rsidR="00941FED">
        <w:rPr>
          <w:kern w:val="28"/>
          <w:sz w:val="28"/>
          <w:szCs w:val="28"/>
        </w:rPr>
        <w:t xml:space="preserve">5 000 рублей – сумма основного долга, 7 146 рублей 54 копейки – проценты за пользование суммой займа, 353 рубля 46 копеек – пени. </w:t>
      </w:r>
    </w:p>
    <w:p w:rsidR="00402CB1" w:rsidRPr="00405D14" w:rsidP="001F44D2">
      <w:pPr>
        <w:widowControl w:val="0"/>
        <w:tabs>
          <w:tab w:val="right" w:pos="9639"/>
        </w:tabs>
        <w:ind w:right="-1" w:firstLine="709"/>
        <w:contextualSpacing/>
        <w:jc w:val="both"/>
        <w:mirrorIndents/>
        <w:rPr>
          <w:kern w:val="28"/>
          <w:sz w:val="28"/>
          <w:szCs w:val="28"/>
        </w:rPr>
      </w:pPr>
      <w:r w:rsidRPr="00405D14">
        <w:rPr>
          <w:kern w:val="28"/>
          <w:sz w:val="28"/>
          <w:szCs w:val="28"/>
        </w:rPr>
        <w:t xml:space="preserve">22 </w:t>
      </w:r>
      <w:r w:rsidRPr="00405D14" w:rsidR="007F3641">
        <w:rPr>
          <w:kern w:val="28"/>
          <w:sz w:val="28"/>
          <w:szCs w:val="28"/>
        </w:rPr>
        <w:t>ноября 2021 года вынесен судебный приказ о взыскании с ответчика в пользу истца задолженн</w:t>
      </w:r>
      <w:r w:rsidRPr="00405D14" w:rsidR="003B4C49">
        <w:rPr>
          <w:kern w:val="28"/>
          <w:sz w:val="28"/>
          <w:szCs w:val="28"/>
        </w:rPr>
        <w:t xml:space="preserve">ости по вышеуказанному договору, который был отменён </w:t>
      </w:r>
      <w:r w:rsidR="00B37ACA">
        <w:rPr>
          <w:kern w:val="28"/>
          <w:sz w:val="28"/>
          <w:szCs w:val="28"/>
        </w:rPr>
        <w:br/>
      </w:r>
      <w:r w:rsidRPr="00405D14" w:rsidR="003B4C49">
        <w:rPr>
          <w:kern w:val="28"/>
          <w:sz w:val="28"/>
          <w:szCs w:val="28"/>
        </w:rPr>
        <w:t xml:space="preserve">14 декабря 2021 года. </w:t>
      </w:r>
    </w:p>
    <w:p w:rsidR="005A5AD3" w:rsidRPr="0038120F" w:rsidP="001F44D2">
      <w:pPr>
        <w:widowControl w:val="0"/>
        <w:tabs>
          <w:tab w:val="right" w:pos="9639"/>
        </w:tabs>
        <w:ind w:right="-1" w:firstLine="709"/>
        <w:contextualSpacing/>
        <w:jc w:val="both"/>
        <w:mirrorIndents/>
        <w:rPr>
          <w:kern w:val="28"/>
          <w:sz w:val="28"/>
          <w:szCs w:val="28"/>
        </w:rPr>
      </w:pPr>
      <w:r w:rsidRPr="00405D14">
        <w:rPr>
          <w:kern w:val="28"/>
          <w:sz w:val="28"/>
          <w:szCs w:val="28"/>
        </w:rPr>
        <w:t xml:space="preserve">На основании изложенного истец просит взыскать с ответчика задолженность по договору потребительского займа в размере 12 500 рублей 00 копеек, в том числе в том числе </w:t>
      </w:r>
      <w:r w:rsidRPr="00405D14" w:rsidR="00FB48F1">
        <w:rPr>
          <w:kern w:val="28"/>
          <w:sz w:val="28"/>
          <w:szCs w:val="28"/>
        </w:rPr>
        <w:t xml:space="preserve">сумму основного долга в размере 5 000 рублей, проценты за пользование суммой займа в размере </w:t>
      </w:r>
      <w:r w:rsidRPr="00405D14">
        <w:rPr>
          <w:kern w:val="28"/>
          <w:sz w:val="28"/>
          <w:szCs w:val="28"/>
        </w:rPr>
        <w:t>7 146 рублей 54 копейки</w:t>
      </w:r>
      <w:r w:rsidRPr="00405D14" w:rsidR="00FB48F1">
        <w:rPr>
          <w:kern w:val="28"/>
          <w:sz w:val="28"/>
          <w:szCs w:val="28"/>
        </w:rPr>
        <w:t>, пени в размере</w:t>
      </w:r>
      <w:r w:rsidRPr="00405D14">
        <w:rPr>
          <w:kern w:val="28"/>
          <w:sz w:val="28"/>
          <w:szCs w:val="28"/>
        </w:rPr>
        <w:t xml:space="preserve"> 353 рубля 46 копеек. </w:t>
      </w:r>
    </w:p>
    <w:p w:rsidR="00FB48F1" w:rsidRPr="0038120F" w:rsidP="001F44D2">
      <w:pPr>
        <w:pStyle w:val="ConsPlusNormal"/>
        <w:widowControl w:val="0"/>
        <w:tabs>
          <w:tab w:val="right" w:pos="9639"/>
        </w:tabs>
        <w:ind w:right="-1" w:firstLine="709"/>
        <w:contextualSpacing/>
        <w:jc w:val="both"/>
        <w:mirrorIndents/>
        <w:rPr>
          <w:kern w:val="2"/>
        </w:rPr>
      </w:pPr>
      <w:r w:rsidRPr="0038120F">
        <w:rPr>
          <w:kern w:val="2"/>
        </w:rPr>
        <w:t>Истец, извещённый надлежащим образом</w:t>
      </w:r>
      <w:r w:rsidRPr="0038120F" w:rsidR="003F0A4C">
        <w:rPr>
          <w:kern w:val="2"/>
        </w:rPr>
        <w:t>,</w:t>
      </w:r>
      <w:r w:rsidRPr="0038120F">
        <w:rPr>
          <w:kern w:val="2"/>
        </w:rPr>
        <w:t xml:space="preserve"> в судебное заседание не явился</w:t>
      </w:r>
      <w:r w:rsidRPr="0038120F" w:rsidR="003F0A4C">
        <w:rPr>
          <w:kern w:val="2"/>
        </w:rPr>
        <w:t xml:space="preserve">, </w:t>
      </w:r>
      <w:r w:rsidRPr="0038120F">
        <w:rPr>
          <w:kern w:val="2"/>
        </w:rPr>
        <w:t>ходатайство</w:t>
      </w:r>
      <w:r w:rsidRPr="0038120F" w:rsidR="003F0A4C">
        <w:rPr>
          <w:kern w:val="2"/>
        </w:rPr>
        <w:t>вал</w:t>
      </w:r>
      <w:r w:rsidRPr="0038120F">
        <w:rPr>
          <w:kern w:val="2"/>
        </w:rPr>
        <w:t xml:space="preserve"> о ра</w:t>
      </w:r>
      <w:r w:rsidRPr="0038120F" w:rsidR="003F0A4C">
        <w:rPr>
          <w:kern w:val="2"/>
        </w:rPr>
        <w:t>ссмотрении дела в их отсутствие</w:t>
      </w:r>
      <w:r w:rsidRPr="0038120F">
        <w:rPr>
          <w:kern w:val="2"/>
        </w:rPr>
        <w:t xml:space="preserve">. </w:t>
      </w:r>
    </w:p>
    <w:p w:rsidR="006306B7" w:rsidRPr="0038120F" w:rsidP="001F44D2">
      <w:pPr>
        <w:pStyle w:val="ConsPlusNormal"/>
        <w:widowControl w:val="0"/>
        <w:tabs>
          <w:tab w:val="right" w:pos="9639"/>
        </w:tabs>
        <w:ind w:right="-1" w:firstLine="709"/>
        <w:contextualSpacing/>
        <w:jc w:val="both"/>
        <w:mirrorIndents/>
        <w:rPr>
          <w:kern w:val="2"/>
        </w:rPr>
      </w:pPr>
      <w:r w:rsidRPr="0038120F">
        <w:rPr>
          <w:kern w:val="2"/>
        </w:rPr>
        <w:t xml:space="preserve">Ответчик в судебном заседании иск не признал. </w:t>
      </w:r>
    </w:p>
    <w:p w:rsidR="00272FC3" w:rsidRPr="0038120F" w:rsidP="001F44D2">
      <w:pPr>
        <w:pStyle w:val="ConsPlusNormal"/>
        <w:widowControl w:val="0"/>
        <w:tabs>
          <w:tab w:val="right" w:pos="9639"/>
        </w:tabs>
        <w:ind w:right="-1" w:firstLine="709"/>
        <w:contextualSpacing/>
        <w:jc w:val="both"/>
        <w:mirrorIndents/>
        <w:rPr>
          <w:kern w:val="2"/>
        </w:rPr>
      </w:pPr>
      <w:r w:rsidRPr="0038120F">
        <w:rPr>
          <w:kern w:val="2"/>
        </w:rPr>
        <w:t>Представитель о</w:t>
      </w:r>
      <w:r w:rsidRPr="0038120F" w:rsidR="00FB48F1">
        <w:rPr>
          <w:kern w:val="2"/>
        </w:rPr>
        <w:t>тветчик</w:t>
      </w:r>
      <w:r w:rsidRPr="0038120F">
        <w:rPr>
          <w:kern w:val="2"/>
        </w:rPr>
        <w:t>а</w:t>
      </w:r>
      <w:r w:rsidRPr="0038120F" w:rsidR="00FB48F1">
        <w:rPr>
          <w:kern w:val="2"/>
        </w:rPr>
        <w:t xml:space="preserve"> в судебном заседании с исковыми требованиями </w:t>
      </w:r>
      <w:r w:rsidRPr="0038120F" w:rsidR="00F33CE2">
        <w:rPr>
          <w:kern w:val="2"/>
        </w:rPr>
        <w:t xml:space="preserve">не согласился, пояснив, что </w:t>
      </w:r>
      <w:r w:rsidRPr="0038120F">
        <w:rPr>
          <w:kern w:val="2"/>
        </w:rPr>
        <w:t>11 января 2021 года ответчик подавал заявки через систему «Банки.</w:t>
      </w:r>
      <w:r w:rsidRPr="0038120F">
        <w:rPr>
          <w:kern w:val="2"/>
          <w:lang w:val="en-US"/>
        </w:rPr>
        <w:t>ru</w:t>
      </w:r>
      <w:r w:rsidRPr="0038120F">
        <w:rPr>
          <w:kern w:val="2"/>
        </w:rPr>
        <w:t xml:space="preserve">», однако ответа не поступало. 28 марта 2021 года денежные средства были направлены. Факт зачисления денежных средств ответчик не оспаривает. </w:t>
      </w:r>
      <w:r w:rsidRPr="0038120F" w:rsidR="00BE3B51">
        <w:rPr>
          <w:kern w:val="2"/>
        </w:rPr>
        <w:t xml:space="preserve">В этот же период ответчику были перечислены денежные средства иного характера, в рамках помощи. Не было проверено, откуда именно были поступления этих денежных средств. </w:t>
      </w:r>
      <w:r w:rsidRPr="0038120F" w:rsidR="004E121D">
        <w:rPr>
          <w:kern w:val="2"/>
        </w:rPr>
        <w:t xml:space="preserve">С начисленными процентами они не согласны. Условия договора они считают кабальными, которым предусмотрены проценты в размере 365 % годовых. </w:t>
      </w:r>
      <w:r w:rsidRPr="0038120F" w:rsidR="005A2818">
        <w:rPr>
          <w:kern w:val="2"/>
        </w:rPr>
        <w:t>На основании изложенного просят снизить начисленные проценты до разумных пределов. А также просит применить статью 333 Г</w:t>
      </w:r>
      <w:r w:rsidR="0038120F">
        <w:rPr>
          <w:kern w:val="2"/>
        </w:rPr>
        <w:t>ражданского кодекса</w:t>
      </w:r>
      <w:r w:rsidRPr="0038120F" w:rsidR="005A2818">
        <w:rPr>
          <w:kern w:val="2"/>
        </w:rPr>
        <w:t xml:space="preserve"> Р</w:t>
      </w:r>
      <w:r w:rsidR="0038120F">
        <w:rPr>
          <w:kern w:val="2"/>
        </w:rPr>
        <w:t>оссийской Федерации</w:t>
      </w:r>
      <w:r w:rsidRPr="0038120F" w:rsidR="005A2818">
        <w:rPr>
          <w:kern w:val="2"/>
        </w:rPr>
        <w:t xml:space="preserve"> и уменьшить начисленные пени. </w:t>
      </w:r>
    </w:p>
    <w:p w:rsidR="00A96C20" w:rsidRPr="00405D14" w:rsidP="001F44D2">
      <w:pPr>
        <w:widowControl w:val="0"/>
        <w:tabs>
          <w:tab w:val="right" w:pos="9639"/>
        </w:tabs>
        <w:ind w:right="-1" w:firstLine="709"/>
        <w:contextualSpacing/>
        <w:jc w:val="both"/>
        <w:mirrorIndents/>
        <w:rPr>
          <w:sz w:val="28"/>
          <w:szCs w:val="28"/>
        </w:rPr>
      </w:pPr>
      <w:r w:rsidRPr="0038120F">
        <w:rPr>
          <w:sz w:val="28"/>
          <w:szCs w:val="28"/>
        </w:rPr>
        <w:t>Исследовав письменные материалы дела, мировой</w:t>
      </w:r>
      <w:r w:rsidRPr="00405D14">
        <w:rPr>
          <w:sz w:val="28"/>
          <w:szCs w:val="28"/>
        </w:rPr>
        <w:t xml:space="preserve"> судья приходит к следующему.</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В силу </w:t>
      </w:r>
      <w:hyperlink r:id="rId4" w:history="1">
        <w:r w:rsidRPr="00405D14">
          <w:rPr>
            <w:rStyle w:val="a0"/>
            <w:sz w:val="28"/>
            <w:szCs w:val="28"/>
          </w:rPr>
          <w:t>части 1 статьи 421</w:t>
        </w:r>
      </w:hyperlink>
      <w:r w:rsidRPr="00405D14">
        <w:rPr>
          <w:sz w:val="28"/>
          <w:szCs w:val="28"/>
        </w:rPr>
        <w:t xml:space="preserve"> </w:t>
      </w:r>
      <w:r w:rsidRPr="00591154" w:rsidR="0038120F">
        <w:rPr>
          <w:kern w:val="2"/>
          <w:sz w:val="28"/>
          <w:szCs w:val="28"/>
        </w:rPr>
        <w:t>Гражданского кодекса Российской Федерации</w:t>
      </w:r>
      <w:r w:rsidR="00591154">
        <w:rPr>
          <w:kern w:val="2"/>
          <w:sz w:val="28"/>
          <w:szCs w:val="28"/>
        </w:rPr>
        <w:t xml:space="preserve"> (далее по тексту – ГК РФ)</w:t>
      </w:r>
      <w:r w:rsidRPr="0038120F" w:rsidR="0038120F">
        <w:rPr>
          <w:kern w:val="2"/>
        </w:rPr>
        <w:t xml:space="preserve"> </w:t>
      </w:r>
      <w:r w:rsidRPr="00405D14">
        <w:rPr>
          <w:sz w:val="28"/>
          <w:szCs w:val="28"/>
        </w:rPr>
        <w:t>граждане и юридические лица свободны в заключении договора.</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Понуждение к заключению договора не допускается, за исключением случаев, когда обязанность заключить договор предусмотрена </w:t>
      </w:r>
      <w:hyperlink r:id="rId5" w:history="1">
        <w:r w:rsidRPr="00405D14">
          <w:rPr>
            <w:rStyle w:val="a0"/>
            <w:sz w:val="28"/>
            <w:szCs w:val="28"/>
          </w:rPr>
          <w:t>настоящим Кодексом</w:t>
        </w:r>
      </w:hyperlink>
      <w:r w:rsidRPr="00405D14">
        <w:rPr>
          <w:sz w:val="28"/>
          <w:szCs w:val="28"/>
        </w:rPr>
        <w:t>, законом или добровольно принятым обязательством.</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В соответствии со </w:t>
      </w:r>
      <w:hyperlink r:id="rId6" w:history="1">
        <w:r w:rsidRPr="00405D14">
          <w:rPr>
            <w:rStyle w:val="a0"/>
            <w:sz w:val="28"/>
            <w:szCs w:val="28"/>
          </w:rPr>
          <w:t>статьей 309</w:t>
        </w:r>
      </w:hyperlink>
      <w:r w:rsidRPr="00405D14">
        <w:rPr>
          <w:sz w:val="28"/>
          <w:szCs w:val="28"/>
        </w:rPr>
        <w:t xml:space="preserve">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Согласно </w:t>
      </w:r>
      <w:hyperlink r:id="rId7" w:history="1">
        <w:r w:rsidRPr="00405D14">
          <w:rPr>
            <w:rStyle w:val="a0"/>
            <w:sz w:val="28"/>
            <w:szCs w:val="28"/>
          </w:rPr>
          <w:t>ст</w:t>
        </w:r>
        <w:r w:rsidRPr="00405D14" w:rsidR="00621D20">
          <w:rPr>
            <w:rStyle w:val="a0"/>
            <w:sz w:val="28"/>
            <w:szCs w:val="28"/>
          </w:rPr>
          <w:t xml:space="preserve">атье </w:t>
        </w:r>
        <w:r w:rsidRPr="00405D14">
          <w:rPr>
            <w:rStyle w:val="a0"/>
            <w:sz w:val="28"/>
            <w:szCs w:val="28"/>
          </w:rPr>
          <w:t>310</w:t>
        </w:r>
      </w:hyperlink>
      <w:r w:rsidRPr="00405D14">
        <w:rPr>
          <w:sz w:val="28"/>
          <w:szCs w:val="28"/>
        </w:rPr>
        <w:t xml:space="preserve"> ГК РФ</w:t>
      </w:r>
      <w:r w:rsidRPr="00405D14" w:rsidR="00621D20">
        <w:rPr>
          <w:sz w:val="28"/>
          <w:szCs w:val="28"/>
        </w:rPr>
        <w:t>,</w:t>
      </w:r>
      <w:r w:rsidRPr="00405D14">
        <w:rPr>
          <w:sz w:val="28"/>
          <w:szCs w:val="28"/>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w:t>
      </w:r>
      <w:hyperlink r:id="rId5" w:history="1">
        <w:r w:rsidRPr="00405D14">
          <w:rPr>
            <w:rStyle w:val="a0"/>
            <w:sz w:val="28"/>
            <w:szCs w:val="28"/>
          </w:rPr>
          <w:t>настоящим Кодексом</w:t>
        </w:r>
      </w:hyperlink>
      <w:r w:rsidRPr="00405D14">
        <w:rPr>
          <w:sz w:val="28"/>
          <w:szCs w:val="28"/>
        </w:rPr>
        <w:t>, другими законами или иными правовыми актами.</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В соответствии с </w:t>
      </w:r>
      <w:hyperlink r:id="rId8" w:history="1">
        <w:r w:rsidRPr="00405D14">
          <w:rPr>
            <w:rStyle w:val="a0"/>
            <w:sz w:val="28"/>
            <w:szCs w:val="28"/>
          </w:rPr>
          <w:t>ч</w:t>
        </w:r>
        <w:r w:rsidRPr="00405D14" w:rsidR="006462E8">
          <w:rPr>
            <w:rStyle w:val="a0"/>
            <w:sz w:val="28"/>
            <w:szCs w:val="28"/>
          </w:rPr>
          <w:t xml:space="preserve">астью </w:t>
        </w:r>
        <w:r w:rsidRPr="00405D14">
          <w:rPr>
            <w:rStyle w:val="a0"/>
            <w:sz w:val="28"/>
            <w:szCs w:val="28"/>
          </w:rPr>
          <w:t>1 ст</w:t>
        </w:r>
        <w:r w:rsidRPr="00405D14" w:rsidR="006462E8">
          <w:rPr>
            <w:rStyle w:val="a0"/>
            <w:sz w:val="28"/>
            <w:szCs w:val="28"/>
          </w:rPr>
          <w:t xml:space="preserve">атьи </w:t>
        </w:r>
        <w:r w:rsidRPr="00405D14">
          <w:rPr>
            <w:rStyle w:val="a0"/>
            <w:sz w:val="28"/>
            <w:szCs w:val="28"/>
          </w:rPr>
          <w:t>807</w:t>
        </w:r>
      </w:hyperlink>
      <w:r w:rsidRPr="00405D14">
        <w:rPr>
          <w:sz w:val="28"/>
          <w:szCs w:val="28"/>
        </w:rPr>
        <w:t xml:space="preserve"> ГК РФ по договору займа одна сторона (займодавец) передает или обязуется передать в собственность другой стороне </w:t>
      </w:r>
      <w:r w:rsidRPr="00405D14">
        <w:rPr>
          <w:sz w:val="28"/>
          <w:szCs w:val="28"/>
        </w:rPr>
        <w:t>(заемщику)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В силу </w:t>
      </w:r>
      <w:hyperlink r:id="rId9" w:history="1">
        <w:r w:rsidRPr="00405D14">
          <w:rPr>
            <w:rStyle w:val="a0"/>
            <w:sz w:val="28"/>
            <w:szCs w:val="28"/>
          </w:rPr>
          <w:t>статьи 809</w:t>
        </w:r>
      </w:hyperlink>
      <w:r w:rsidRPr="00405D14">
        <w:rPr>
          <w:sz w:val="28"/>
          <w:szCs w:val="28"/>
        </w:rPr>
        <w:t xml:space="preserve"> ГК РФ</w:t>
      </w:r>
      <w:r w:rsidR="00591154">
        <w:rPr>
          <w:sz w:val="28"/>
          <w:szCs w:val="28"/>
        </w:rPr>
        <w:t>,</w:t>
      </w:r>
      <w:r w:rsidRPr="00405D14">
        <w:rPr>
          <w:sz w:val="28"/>
          <w:szCs w:val="28"/>
        </w:rPr>
        <w:t xml:space="preserve">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w:t>
      </w:r>
    </w:p>
    <w:p w:rsidR="00A96C20" w:rsidRPr="00405D14" w:rsidP="001F44D2">
      <w:pPr>
        <w:widowControl w:val="0"/>
        <w:tabs>
          <w:tab w:val="right" w:pos="9639"/>
        </w:tabs>
        <w:ind w:right="-1" w:firstLine="709"/>
        <w:contextualSpacing/>
        <w:jc w:val="both"/>
        <w:mirrorIndents/>
        <w:rPr>
          <w:sz w:val="28"/>
          <w:szCs w:val="28"/>
        </w:rPr>
      </w:pPr>
      <w:r>
        <w:rPr>
          <w:sz w:val="28"/>
          <w:szCs w:val="28"/>
        </w:rPr>
        <w:t>Из</w:t>
      </w:r>
      <w:r w:rsidRPr="00405D14">
        <w:rPr>
          <w:sz w:val="28"/>
          <w:szCs w:val="28"/>
        </w:rPr>
        <w:t xml:space="preserve"> </w:t>
      </w:r>
      <w:hyperlink r:id="rId10" w:history="1">
        <w:r w:rsidRPr="00405D14">
          <w:rPr>
            <w:rStyle w:val="a0"/>
            <w:sz w:val="28"/>
            <w:szCs w:val="28"/>
          </w:rPr>
          <w:t>ч</w:t>
        </w:r>
        <w:r w:rsidRPr="00405D14" w:rsidR="006462E8">
          <w:rPr>
            <w:rStyle w:val="a0"/>
            <w:sz w:val="28"/>
            <w:szCs w:val="28"/>
          </w:rPr>
          <w:t xml:space="preserve">асти </w:t>
        </w:r>
        <w:r w:rsidRPr="00405D14">
          <w:rPr>
            <w:rStyle w:val="a0"/>
            <w:sz w:val="28"/>
            <w:szCs w:val="28"/>
          </w:rPr>
          <w:t>1 ст</w:t>
        </w:r>
        <w:r w:rsidRPr="00405D14" w:rsidR="006462E8">
          <w:rPr>
            <w:rStyle w:val="a0"/>
            <w:sz w:val="28"/>
            <w:szCs w:val="28"/>
          </w:rPr>
          <w:t xml:space="preserve">атьи </w:t>
        </w:r>
        <w:r w:rsidRPr="00405D14">
          <w:rPr>
            <w:rStyle w:val="a0"/>
            <w:sz w:val="28"/>
            <w:szCs w:val="28"/>
          </w:rPr>
          <w:t>810</w:t>
        </w:r>
      </w:hyperlink>
      <w:r w:rsidRPr="00405D14">
        <w:rPr>
          <w:sz w:val="28"/>
          <w:szCs w:val="28"/>
        </w:rPr>
        <w:t xml:space="preserve"> ГК РФ</w:t>
      </w:r>
      <w:r>
        <w:rPr>
          <w:sz w:val="28"/>
          <w:szCs w:val="28"/>
        </w:rPr>
        <w:t xml:space="preserve"> следует, что</w:t>
      </w:r>
      <w:r w:rsidRPr="00405D14">
        <w:rPr>
          <w:sz w:val="28"/>
          <w:szCs w:val="28"/>
        </w:rPr>
        <w:t xml:space="preserve"> заемщик обязан возвратить займодавцу полученную сумму займа в срок и в порядке, которые предусмотрены договором займа.</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В соответствии с </w:t>
      </w:r>
      <w:hyperlink r:id="rId11" w:history="1">
        <w:r w:rsidRPr="00405D14">
          <w:rPr>
            <w:rStyle w:val="a0"/>
            <w:sz w:val="28"/>
            <w:szCs w:val="28"/>
          </w:rPr>
          <w:t>ч</w:t>
        </w:r>
        <w:r w:rsidRPr="00405D14" w:rsidR="006462E8">
          <w:rPr>
            <w:rStyle w:val="a0"/>
            <w:sz w:val="28"/>
            <w:szCs w:val="28"/>
          </w:rPr>
          <w:t xml:space="preserve">астью </w:t>
        </w:r>
        <w:r w:rsidRPr="00405D14">
          <w:rPr>
            <w:rStyle w:val="a0"/>
            <w:sz w:val="28"/>
            <w:szCs w:val="28"/>
          </w:rPr>
          <w:t>1 ст</w:t>
        </w:r>
        <w:r w:rsidRPr="00405D14" w:rsidR="006462E8">
          <w:rPr>
            <w:rStyle w:val="a0"/>
            <w:sz w:val="28"/>
            <w:szCs w:val="28"/>
          </w:rPr>
          <w:t xml:space="preserve">атьи </w:t>
        </w:r>
        <w:r w:rsidRPr="00405D14">
          <w:rPr>
            <w:rStyle w:val="a0"/>
            <w:sz w:val="28"/>
            <w:szCs w:val="28"/>
          </w:rPr>
          <w:t>811</w:t>
        </w:r>
      </w:hyperlink>
      <w:r w:rsidRPr="00405D14">
        <w:rPr>
          <w:sz w:val="28"/>
          <w:szCs w:val="28"/>
        </w:rPr>
        <w:t xml:space="preserve"> ГК РФ</w:t>
      </w:r>
      <w:r w:rsidRPr="00405D14" w:rsidR="006462E8">
        <w:rPr>
          <w:sz w:val="28"/>
          <w:szCs w:val="28"/>
        </w:rPr>
        <w:t>,</w:t>
      </w:r>
      <w:r w:rsidRPr="00405D14">
        <w:rPr>
          <w:sz w:val="28"/>
          <w:szCs w:val="28"/>
        </w:rPr>
        <w:t xml:space="preserve"> </w:t>
      </w:r>
      <w:r w:rsidRPr="00405D14" w:rsidR="006462E8">
        <w:rPr>
          <w:sz w:val="28"/>
          <w:szCs w:val="28"/>
        </w:rPr>
        <w:t>е</w:t>
      </w:r>
      <w:r w:rsidRPr="00405D14">
        <w:rPr>
          <w:sz w:val="28"/>
          <w:szCs w:val="28"/>
        </w:rPr>
        <w:t xml:space="preserve">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w:t>
      </w:r>
      <w:hyperlink r:id="rId12" w:history="1">
        <w:r w:rsidRPr="00405D14">
          <w:rPr>
            <w:rStyle w:val="a0"/>
            <w:sz w:val="28"/>
            <w:szCs w:val="28"/>
          </w:rPr>
          <w:t>пунктом 1 статьи 395</w:t>
        </w:r>
      </w:hyperlink>
      <w:r w:rsidRPr="00405D14">
        <w:rPr>
          <w:sz w:val="28"/>
          <w:szCs w:val="28"/>
        </w:rP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r:id="rId13" w:history="1">
        <w:r w:rsidRPr="00405D14">
          <w:rPr>
            <w:rStyle w:val="a0"/>
            <w:sz w:val="28"/>
            <w:szCs w:val="28"/>
          </w:rPr>
          <w:t>пунктом 1 статьи 809</w:t>
        </w:r>
      </w:hyperlink>
      <w:r w:rsidRPr="00405D14">
        <w:rPr>
          <w:sz w:val="28"/>
          <w:szCs w:val="28"/>
        </w:rPr>
        <w:t xml:space="preserve"> настоящего Кодекса.</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Согласно </w:t>
      </w:r>
      <w:hyperlink r:id="rId14" w:history="1">
        <w:r w:rsidRPr="00405D14">
          <w:rPr>
            <w:rStyle w:val="a0"/>
            <w:sz w:val="28"/>
            <w:szCs w:val="28"/>
          </w:rPr>
          <w:t>ч</w:t>
        </w:r>
        <w:r w:rsidRPr="00405D14" w:rsidR="006462E8">
          <w:rPr>
            <w:rStyle w:val="a0"/>
            <w:sz w:val="28"/>
            <w:szCs w:val="28"/>
          </w:rPr>
          <w:t xml:space="preserve">асти </w:t>
        </w:r>
        <w:r w:rsidRPr="00405D14">
          <w:rPr>
            <w:rStyle w:val="a0"/>
            <w:sz w:val="28"/>
            <w:szCs w:val="28"/>
          </w:rPr>
          <w:t xml:space="preserve">1 </w:t>
        </w:r>
        <w:r w:rsidRPr="00405D14" w:rsidR="006462E8">
          <w:rPr>
            <w:rStyle w:val="a0"/>
            <w:sz w:val="28"/>
            <w:szCs w:val="28"/>
          </w:rPr>
          <w:t xml:space="preserve">статьи </w:t>
        </w:r>
        <w:r w:rsidRPr="00405D14">
          <w:rPr>
            <w:rStyle w:val="a0"/>
            <w:sz w:val="28"/>
            <w:szCs w:val="28"/>
          </w:rPr>
          <w:t>819</w:t>
        </w:r>
      </w:hyperlink>
      <w:r w:rsidRPr="00405D14">
        <w:rPr>
          <w:sz w:val="28"/>
          <w:szCs w:val="28"/>
        </w:rPr>
        <w:t xml:space="preserve"> ГК РФ</w:t>
      </w:r>
      <w:r w:rsidRPr="00405D14" w:rsidR="006462E8">
        <w:rPr>
          <w:sz w:val="28"/>
          <w:szCs w:val="28"/>
        </w:rPr>
        <w:t>, п</w:t>
      </w:r>
      <w:r w:rsidRPr="00405D14">
        <w:rPr>
          <w:sz w:val="28"/>
          <w:szCs w:val="28"/>
        </w:rPr>
        <w:t>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A96C20" w:rsidRPr="00405D14" w:rsidP="001F44D2">
      <w:pPr>
        <w:widowControl w:val="0"/>
        <w:tabs>
          <w:tab w:val="right" w:pos="9639"/>
        </w:tabs>
        <w:ind w:right="-1" w:firstLine="709"/>
        <w:contextualSpacing/>
        <w:jc w:val="both"/>
        <w:mirrorIndents/>
        <w:rPr>
          <w:sz w:val="28"/>
          <w:szCs w:val="28"/>
        </w:rPr>
      </w:pPr>
      <w:r>
        <w:rPr>
          <w:sz w:val="28"/>
          <w:szCs w:val="28"/>
        </w:rPr>
        <w:t>В силу</w:t>
      </w:r>
      <w:r w:rsidRPr="00405D14">
        <w:rPr>
          <w:sz w:val="28"/>
          <w:szCs w:val="28"/>
        </w:rPr>
        <w:t xml:space="preserve"> </w:t>
      </w:r>
      <w:hyperlink r:id="rId15" w:history="1">
        <w:r w:rsidRPr="00405D14">
          <w:rPr>
            <w:rStyle w:val="a0"/>
            <w:sz w:val="28"/>
            <w:szCs w:val="28"/>
          </w:rPr>
          <w:t>ч</w:t>
        </w:r>
        <w:r w:rsidRPr="00405D14" w:rsidR="006462E8">
          <w:rPr>
            <w:rStyle w:val="a0"/>
            <w:sz w:val="28"/>
            <w:szCs w:val="28"/>
          </w:rPr>
          <w:t xml:space="preserve">асти </w:t>
        </w:r>
        <w:r w:rsidRPr="00405D14">
          <w:rPr>
            <w:rStyle w:val="a0"/>
            <w:sz w:val="28"/>
            <w:szCs w:val="28"/>
          </w:rPr>
          <w:t>1 ст</w:t>
        </w:r>
        <w:r w:rsidRPr="00405D14" w:rsidR="006462E8">
          <w:rPr>
            <w:rStyle w:val="a0"/>
            <w:sz w:val="28"/>
            <w:szCs w:val="28"/>
          </w:rPr>
          <w:t xml:space="preserve">атьи </w:t>
        </w:r>
        <w:r w:rsidRPr="00405D14">
          <w:rPr>
            <w:rStyle w:val="a0"/>
            <w:sz w:val="28"/>
            <w:szCs w:val="28"/>
          </w:rPr>
          <w:t>330</w:t>
        </w:r>
      </w:hyperlink>
      <w:r>
        <w:rPr>
          <w:sz w:val="28"/>
          <w:szCs w:val="28"/>
        </w:rPr>
        <w:t xml:space="preserve"> ГК РФ, </w:t>
      </w:r>
      <w:r w:rsidRPr="00405D14">
        <w:rPr>
          <w:sz w:val="28"/>
          <w:szCs w:val="28"/>
        </w:rPr>
        <w:t>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Согласно </w:t>
      </w:r>
      <w:hyperlink r:id="rId16" w:history="1">
        <w:r w:rsidRPr="00405D14">
          <w:rPr>
            <w:rStyle w:val="a0"/>
            <w:sz w:val="28"/>
            <w:szCs w:val="28"/>
          </w:rPr>
          <w:t>ст</w:t>
        </w:r>
        <w:r w:rsidRPr="00405D14" w:rsidR="006462E8">
          <w:rPr>
            <w:rStyle w:val="a0"/>
            <w:sz w:val="28"/>
            <w:szCs w:val="28"/>
          </w:rPr>
          <w:t xml:space="preserve">атьи </w:t>
        </w:r>
        <w:r w:rsidRPr="00405D14">
          <w:rPr>
            <w:rStyle w:val="a0"/>
            <w:sz w:val="28"/>
            <w:szCs w:val="28"/>
          </w:rPr>
          <w:t>331</w:t>
        </w:r>
      </w:hyperlink>
      <w:r w:rsidRPr="00405D14">
        <w:rPr>
          <w:sz w:val="28"/>
          <w:szCs w:val="28"/>
        </w:rPr>
        <w:t xml:space="preserve"> ГК РФ</w:t>
      </w:r>
      <w:r w:rsidR="009508EE">
        <w:rPr>
          <w:sz w:val="28"/>
          <w:szCs w:val="28"/>
        </w:rPr>
        <w:t>,</w:t>
      </w:r>
      <w:r w:rsidRPr="00405D14">
        <w:rPr>
          <w:sz w:val="28"/>
          <w:szCs w:val="28"/>
        </w:rPr>
        <w:t xml:space="preserve"> соглашение о неустойке должно быть совершено в письменной форме независимо от формы основного обязательства.</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Из </w:t>
      </w:r>
      <w:hyperlink r:id="rId17" w:history="1">
        <w:r w:rsidRPr="00405D14">
          <w:rPr>
            <w:rStyle w:val="a0"/>
            <w:sz w:val="28"/>
            <w:szCs w:val="28"/>
          </w:rPr>
          <w:t>ч</w:t>
        </w:r>
        <w:r w:rsidRPr="00405D14" w:rsidR="00FA0EA2">
          <w:rPr>
            <w:rStyle w:val="a0"/>
            <w:sz w:val="28"/>
            <w:szCs w:val="28"/>
          </w:rPr>
          <w:t xml:space="preserve">астей </w:t>
        </w:r>
        <w:r w:rsidRPr="00405D14">
          <w:rPr>
            <w:rStyle w:val="a0"/>
            <w:sz w:val="28"/>
            <w:szCs w:val="28"/>
          </w:rPr>
          <w:t>1</w:t>
        </w:r>
      </w:hyperlink>
      <w:r w:rsidRPr="00405D14">
        <w:rPr>
          <w:sz w:val="28"/>
          <w:szCs w:val="28"/>
        </w:rPr>
        <w:t xml:space="preserve">, </w:t>
      </w:r>
      <w:hyperlink r:id="rId18" w:history="1">
        <w:r w:rsidRPr="00405D14">
          <w:rPr>
            <w:rStyle w:val="a0"/>
            <w:sz w:val="28"/>
            <w:szCs w:val="28"/>
          </w:rPr>
          <w:t>2 ст</w:t>
        </w:r>
        <w:r w:rsidRPr="00405D14" w:rsidR="00FA0EA2">
          <w:rPr>
            <w:rStyle w:val="a0"/>
            <w:sz w:val="28"/>
            <w:szCs w:val="28"/>
          </w:rPr>
          <w:t>атьи</w:t>
        </w:r>
        <w:r w:rsidRPr="00405D14">
          <w:rPr>
            <w:rStyle w:val="a0"/>
            <w:sz w:val="28"/>
            <w:szCs w:val="28"/>
          </w:rPr>
          <w:t xml:space="preserve"> 8</w:t>
        </w:r>
      </w:hyperlink>
      <w:r w:rsidRPr="00405D14">
        <w:rPr>
          <w:sz w:val="28"/>
          <w:szCs w:val="28"/>
        </w:rPr>
        <w:t xml:space="preserve"> Федерального закона от </w:t>
      </w:r>
      <w:r w:rsidRPr="00405D14" w:rsidR="00FA0EA2">
        <w:rPr>
          <w:sz w:val="28"/>
          <w:szCs w:val="28"/>
        </w:rPr>
        <w:t>02 июля 2010 года №</w:t>
      </w:r>
      <w:r w:rsidRPr="00405D14">
        <w:rPr>
          <w:sz w:val="28"/>
          <w:szCs w:val="28"/>
        </w:rPr>
        <w:t xml:space="preserve"> 151-ФЗ </w:t>
      </w:r>
      <w:r w:rsidRPr="00405D14" w:rsidR="00FA0EA2">
        <w:rPr>
          <w:sz w:val="28"/>
          <w:szCs w:val="28"/>
        </w:rPr>
        <w:t>«</w:t>
      </w:r>
      <w:r w:rsidRPr="00405D14">
        <w:rPr>
          <w:sz w:val="28"/>
          <w:szCs w:val="28"/>
        </w:rPr>
        <w:t>О микрофинансовой деятельности и микрофинансовых организациях</w:t>
      </w:r>
      <w:r w:rsidRPr="00405D14" w:rsidR="00FA0EA2">
        <w:rPr>
          <w:sz w:val="28"/>
          <w:szCs w:val="28"/>
        </w:rPr>
        <w:t>»</w:t>
      </w:r>
      <w:r w:rsidRPr="00405D14">
        <w:rPr>
          <w:sz w:val="28"/>
          <w:szCs w:val="28"/>
        </w:rPr>
        <w:t xml:space="preserve"> усматривается, что микрозаймы предоставляются микрофинансовыми организациями в валюте Российской Федерации в соответствии с законодательством Российской Федерации на основании договора микрозайма.</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Порядок и условия предоставления микрозаймов устанавливаются микрофинансовой организацией в правилах предоставления микрозаймов, утверждаемых органом управления микрофинансовой организации.</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Согласно пункту</w:t>
      </w:r>
      <w:r w:rsidRPr="00405D14">
        <w:rPr>
          <w:sz w:val="28"/>
          <w:szCs w:val="28"/>
        </w:rPr>
        <w:t xml:space="preserve"> 5 ч</w:t>
      </w:r>
      <w:r w:rsidRPr="00405D14">
        <w:rPr>
          <w:sz w:val="28"/>
          <w:szCs w:val="28"/>
        </w:rPr>
        <w:t xml:space="preserve">асти </w:t>
      </w:r>
      <w:r w:rsidRPr="00405D14">
        <w:rPr>
          <w:sz w:val="28"/>
          <w:szCs w:val="28"/>
        </w:rPr>
        <w:t>1, п</w:t>
      </w:r>
      <w:r w:rsidRPr="00405D14">
        <w:rPr>
          <w:sz w:val="28"/>
          <w:szCs w:val="28"/>
        </w:rPr>
        <w:t>унктам</w:t>
      </w:r>
      <w:r w:rsidRPr="00405D14">
        <w:rPr>
          <w:sz w:val="28"/>
          <w:szCs w:val="28"/>
        </w:rPr>
        <w:t xml:space="preserve"> 2, 4 ч</w:t>
      </w:r>
      <w:r w:rsidRPr="00405D14">
        <w:rPr>
          <w:sz w:val="28"/>
          <w:szCs w:val="28"/>
        </w:rPr>
        <w:t>асти</w:t>
      </w:r>
      <w:r w:rsidRPr="00405D14">
        <w:rPr>
          <w:sz w:val="28"/>
          <w:szCs w:val="28"/>
        </w:rPr>
        <w:t xml:space="preserve"> 2, п</w:t>
      </w:r>
      <w:r w:rsidRPr="00405D14">
        <w:rPr>
          <w:sz w:val="28"/>
          <w:szCs w:val="28"/>
        </w:rPr>
        <w:t xml:space="preserve">ункту </w:t>
      </w:r>
      <w:r w:rsidRPr="00405D14">
        <w:rPr>
          <w:sz w:val="28"/>
          <w:szCs w:val="28"/>
        </w:rPr>
        <w:t>2 ч</w:t>
      </w:r>
      <w:r w:rsidRPr="00405D14">
        <w:rPr>
          <w:sz w:val="28"/>
          <w:szCs w:val="28"/>
        </w:rPr>
        <w:t>асти</w:t>
      </w:r>
      <w:r w:rsidRPr="00405D14">
        <w:rPr>
          <w:sz w:val="28"/>
          <w:szCs w:val="28"/>
        </w:rPr>
        <w:t xml:space="preserve"> 3 ст</w:t>
      </w:r>
      <w:r w:rsidRPr="00405D14">
        <w:rPr>
          <w:sz w:val="28"/>
          <w:szCs w:val="28"/>
        </w:rPr>
        <w:t>атьи</w:t>
      </w:r>
      <w:r w:rsidRPr="00405D14" w:rsidR="00144C30">
        <w:rPr>
          <w:sz w:val="28"/>
          <w:szCs w:val="28"/>
        </w:rPr>
        <w:t xml:space="preserve"> </w:t>
      </w:r>
      <w:r w:rsidRPr="00405D14" w:rsidR="00144C30">
        <w:rPr>
          <w:sz w:val="28"/>
          <w:szCs w:val="28"/>
        </w:rPr>
        <w:t xml:space="preserve">12 вышеуказанного закона, </w:t>
      </w:r>
      <w:r w:rsidRPr="00405D14">
        <w:rPr>
          <w:sz w:val="28"/>
          <w:szCs w:val="28"/>
        </w:rPr>
        <w:t>микрофинансовая организация не вправе: в одностороннем порядке увеличивать размер процентных ставок и (или) изменять порядок их определения по договорам микрозайма, сокращать срок их действия, увеличивать или устанавливать комиссионное вознаграждение этих договоров с клиентами - физическими лицами.</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Микрофинансовая компания помимо ограничений, установленных частью 1 настоящей статьи, не вправе: выдавать заемщику - физическому лицу микрозаем (микрозаймы), если сумма основного долга заемщика перед микрофинансовой компанией по договорам микрозайма в случае предоставления такого микрозайма (микрозаймов) превысит один миллион рублей.</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В одностороннем порядке уменьшать размер процентных ставок и (или) изменять порядок их определения по договорам займа, сокращать или увеличивать срок действия этих договоров, увеличивать или устанавливать комиссионное вознаграждение этих договоров с клиентами - физическими лицами, в том числе индивидуальными предпринимателями, предоставившими денежные средства микрофинансовой компании, за исключением случаев, предусмотренных федеральным законом.</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Микрокредитная компания помимо ограничений, установленных частью 1 настоящей статьи, не вправе: выдавать заемщику - физическому лицу микрозаем (микрозаймы), если сумма основного долга заемщика перед микрокредитной компанией по договорам микрозайма в случае предоставления такого микрозайма (микрозаймов) превысит пятьсот тысяч рублей.</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В соответствии с ч</w:t>
      </w:r>
      <w:r w:rsidRPr="00405D14" w:rsidR="00144C30">
        <w:rPr>
          <w:sz w:val="28"/>
          <w:szCs w:val="28"/>
        </w:rPr>
        <w:t>астью</w:t>
      </w:r>
      <w:r w:rsidRPr="00405D14">
        <w:rPr>
          <w:sz w:val="28"/>
          <w:szCs w:val="28"/>
        </w:rPr>
        <w:t xml:space="preserve"> 2, 3 ст</w:t>
      </w:r>
      <w:r w:rsidRPr="00405D14" w:rsidR="00144C30">
        <w:rPr>
          <w:sz w:val="28"/>
          <w:szCs w:val="28"/>
        </w:rPr>
        <w:t xml:space="preserve">атьи </w:t>
      </w:r>
      <w:r w:rsidRPr="00405D14">
        <w:rPr>
          <w:sz w:val="28"/>
          <w:szCs w:val="28"/>
        </w:rPr>
        <w:t>12.1 этого</w:t>
      </w:r>
      <w:r w:rsidR="002D442A">
        <w:rPr>
          <w:sz w:val="28"/>
          <w:szCs w:val="28"/>
        </w:rPr>
        <w:t xml:space="preserve"> же</w:t>
      </w:r>
      <w:r w:rsidRPr="00405D14">
        <w:rPr>
          <w:sz w:val="28"/>
          <w:szCs w:val="28"/>
        </w:rPr>
        <w:t xml:space="preserve"> закона</w:t>
      </w:r>
      <w:r w:rsidR="002D442A">
        <w:rPr>
          <w:sz w:val="28"/>
          <w:szCs w:val="28"/>
        </w:rPr>
        <w:t>,</w:t>
      </w:r>
      <w:r w:rsidRPr="00405D14">
        <w:rPr>
          <w:sz w:val="28"/>
          <w:szCs w:val="28"/>
        </w:rPr>
        <w:t xml:space="preserve">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Условия, указанные в части 2 настоящей статьи, должны быть указаны микрофинансовой организацией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Правилами </w:t>
      </w:r>
      <w:hyperlink r:id="rId19" w:history="1">
        <w:r w:rsidRPr="00405D14">
          <w:rPr>
            <w:rStyle w:val="a0"/>
            <w:sz w:val="28"/>
            <w:szCs w:val="28"/>
          </w:rPr>
          <w:t>ч</w:t>
        </w:r>
        <w:r w:rsidRPr="00405D14" w:rsidR="00144C30">
          <w:rPr>
            <w:rStyle w:val="a0"/>
            <w:sz w:val="28"/>
            <w:szCs w:val="28"/>
          </w:rPr>
          <w:t xml:space="preserve">асти </w:t>
        </w:r>
        <w:r w:rsidRPr="00405D14">
          <w:rPr>
            <w:rStyle w:val="a0"/>
            <w:sz w:val="28"/>
            <w:szCs w:val="28"/>
          </w:rPr>
          <w:t>1 ст</w:t>
        </w:r>
        <w:r w:rsidRPr="00405D14" w:rsidR="00144C30">
          <w:rPr>
            <w:rStyle w:val="a0"/>
            <w:sz w:val="28"/>
            <w:szCs w:val="28"/>
          </w:rPr>
          <w:t>атьи</w:t>
        </w:r>
        <w:r w:rsidRPr="00405D14">
          <w:rPr>
            <w:rStyle w:val="a0"/>
            <w:sz w:val="28"/>
            <w:szCs w:val="28"/>
          </w:rPr>
          <w:t xml:space="preserve"> 382</w:t>
        </w:r>
      </w:hyperlink>
      <w:r w:rsidRPr="00405D14">
        <w:rPr>
          <w:sz w:val="28"/>
          <w:szCs w:val="28"/>
        </w:rPr>
        <w:t xml:space="preserve"> ГК РФ установлено,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В силу </w:t>
      </w:r>
      <w:hyperlink r:id="rId20" w:history="1">
        <w:r w:rsidRPr="00405D14">
          <w:rPr>
            <w:rStyle w:val="a0"/>
            <w:sz w:val="28"/>
            <w:szCs w:val="28"/>
          </w:rPr>
          <w:t>ч</w:t>
        </w:r>
        <w:r w:rsidRPr="00405D14" w:rsidR="00144C30">
          <w:rPr>
            <w:rStyle w:val="a0"/>
            <w:sz w:val="28"/>
            <w:szCs w:val="28"/>
          </w:rPr>
          <w:t xml:space="preserve">асти </w:t>
        </w:r>
        <w:r w:rsidRPr="00405D14">
          <w:rPr>
            <w:rStyle w:val="a0"/>
            <w:sz w:val="28"/>
            <w:szCs w:val="28"/>
          </w:rPr>
          <w:t>1 ст</w:t>
        </w:r>
        <w:r w:rsidRPr="00405D14" w:rsidR="00144C30">
          <w:rPr>
            <w:rStyle w:val="a0"/>
            <w:sz w:val="28"/>
            <w:szCs w:val="28"/>
          </w:rPr>
          <w:t xml:space="preserve">атьи </w:t>
        </w:r>
        <w:r w:rsidRPr="00405D14">
          <w:rPr>
            <w:rStyle w:val="a0"/>
            <w:sz w:val="28"/>
            <w:szCs w:val="28"/>
          </w:rPr>
          <w:t>384</w:t>
        </w:r>
      </w:hyperlink>
      <w:r w:rsidRPr="00405D14">
        <w:rPr>
          <w:sz w:val="28"/>
          <w:szCs w:val="28"/>
        </w:rPr>
        <w:t xml:space="preserve"> ГК РФ</w:t>
      </w:r>
      <w:r w:rsidR="002D442A">
        <w:rPr>
          <w:sz w:val="28"/>
          <w:szCs w:val="28"/>
        </w:rPr>
        <w:t>,</w:t>
      </w:r>
      <w:r w:rsidRPr="00405D14">
        <w:rPr>
          <w:sz w:val="28"/>
          <w:szCs w:val="28"/>
        </w:rPr>
        <w:t xml:space="preserve">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Согласно </w:t>
      </w:r>
      <w:hyperlink r:id="rId21" w:history="1">
        <w:r w:rsidRPr="00405D14">
          <w:rPr>
            <w:rStyle w:val="a0"/>
            <w:sz w:val="28"/>
            <w:szCs w:val="28"/>
          </w:rPr>
          <w:t>ст</w:t>
        </w:r>
        <w:r w:rsidRPr="00405D14" w:rsidR="00671599">
          <w:rPr>
            <w:rStyle w:val="a0"/>
            <w:sz w:val="28"/>
            <w:szCs w:val="28"/>
          </w:rPr>
          <w:t xml:space="preserve">атье </w:t>
        </w:r>
        <w:r w:rsidRPr="00405D14">
          <w:rPr>
            <w:rStyle w:val="a0"/>
            <w:sz w:val="28"/>
            <w:szCs w:val="28"/>
          </w:rPr>
          <w:t>56</w:t>
        </w:r>
      </w:hyperlink>
      <w:r w:rsidRPr="00405D14">
        <w:rPr>
          <w:sz w:val="28"/>
          <w:szCs w:val="28"/>
        </w:rPr>
        <w:t xml:space="preserve"> </w:t>
      </w:r>
      <w:r w:rsidR="00D67642">
        <w:rPr>
          <w:sz w:val="28"/>
          <w:szCs w:val="28"/>
        </w:rPr>
        <w:t xml:space="preserve">Гражданского процессуального кодекса </w:t>
      </w:r>
      <w:r w:rsidRPr="00405D14">
        <w:rPr>
          <w:sz w:val="28"/>
          <w:szCs w:val="28"/>
        </w:rPr>
        <w:t>Р</w:t>
      </w:r>
      <w:r w:rsidR="00D67642">
        <w:rPr>
          <w:sz w:val="28"/>
          <w:szCs w:val="28"/>
        </w:rPr>
        <w:t xml:space="preserve">оссийской </w:t>
      </w:r>
      <w:r w:rsidR="00D67642">
        <w:rPr>
          <w:sz w:val="28"/>
          <w:szCs w:val="28"/>
        </w:rPr>
        <w:t>Федерации (далее по тексту – ГПК РФ)</w:t>
      </w:r>
      <w:r w:rsidR="00DA2AE5">
        <w:rPr>
          <w:sz w:val="28"/>
          <w:szCs w:val="28"/>
        </w:rPr>
        <w:t>,</w:t>
      </w:r>
      <w:r w:rsidRPr="00405D14">
        <w:rPr>
          <w:sz w:val="28"/>
          <w:szCs w:val="28"/>
        </w:rPr>
        <w:t xml:space="preserve">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EF7C71"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Судом установлено, что </w:t>
      </w:r>
      <w:r w:rsidRPr="00405D14" w:rsidR="00671599">
        <w:rPr>
          <w:sz w:val="28"/>
          <w:szCs w:val="28"/>
        </w:rPr>
        <w:t>28 марта 2021 года</w:t>
      </w:r>
      <w:r w:rsidRPr="00405D14">
        <w:rPr>
          <w:sz w:val="28"/>
          <w:szCs w:val="28"/>
        </w:rPr>
        <w:t xml:space="preserve"> между </w:t>
      </w:r>
      <w:r w:rsidRPr="00405D14" w:rsidR="00671599">
        <w:rPr>
          <w:kern w:val="28"/>
          <w:sz w:val="28"/>
          <w:szCs w:val="28"/>
        </w:rPr>
        <w:t xml:space="preserve">ООО МКК «Капиталъ-НТ» </w:t>
      </w:r>
      <w:r w:rsidRPr="00405D14">
        <w:rPr>
          <w:sz w:val="28"/>
          <w:szCs w:val="28"/>
        </w:rPr>
        <w:t>и ответчиком заключен догов</w:t>
      </w:r>
      <w:r w:rsidRPr="00405D14" w:rsidR="00BD4D69">
        <w:rPr>
          <w:sz w:val="28"/>
          <w:szCs w:val="28"/>
        </w:rPr>
        <w:t>ор потребительского займа (</w:t>
      </w:r>
      <w:r w:rsidRPr="00405D14">
        <w:rPr>
          <w:sz w:val="28"/>
          <w:szCs w:val="28"/>
        </w:rPr>
        <w:t xml:space="preserve">займа) </w:t>
      </w:r>
      <w:r w:rsidRPr="00405D14" w:rsidR="00BD4D69">
        <w:rPr>
          <w:sz w:val="28"/>
          <w:szCs w:val="28"/>
        </w:rPr>
        <w:t>№ 1207864-6</w:t>
      </w:r>
      <w:r w:rsidRPr="00405D14">
        <w:rPr>
          <w:sz w:val="28"/>
          <w:szCs w:val="28"/>
        </w:rPr>
        <w:t xml:space="preserve">, согласно которому </w:t>
      </w:r>
      <w:r w:rsidRPr="00405D14" w:rsidR="00BD4D69">
        <w:rPr>
          <w:kern w:val="28"/>
          <w:sz w:val="28"/>
          <w:szCs w:val="28"/>
        </w:rPr>
        <w:t xml:space="preserve">ООО МКК «Капиталъ-НТ» </w:t>
      </w:r>
      <w:r w:rsidRPr="00405D14">
        <w:rPr>
          <w:sz w:val="28"/>
          <w:szCs w:val="28"/>
        </w:rPr>
        <w:t>предоставил ответчику денежные средства в разм</w:t>
      </w:r>
      <w:r w:rsidRPr="00405D14" w:rsidR="00BD4D69">
        <w:rPr>
          <w:sz w:val="28"/>
          <w:szCs w:val="28"/>
        </w:rPr>
        <w:t>ере 5 000</w:t>
      </w:r>
      <w:r w:rsidRPr="00405D14">
        <w:rPr>
          <w:sz w:val="28"/>
          <w:szCs w:val="28"/>
        </w:rPr>
        <w:t xml:space="preserve"> руб. под </w:t>
      </w:r>
      <w:r w:rsidRPr="00405D14" w:rsidR="00633704">
        <w:rPr>
          <w:sz w:val="28"/>
          <w:szCs w:val="28"/>
        </w:rPr>
        <w:t xml:space="preserve">1 </w:t>
      </w:r>
      <w:r w:rsidRPr="00405D14">
        <w:rPr>
          <w:sz w:val="28"/>
          <w:szCs w:val="28"/>
        </w:rPr>
        <w:t xml:space="preserve">% в день в срок до </w:t>
      </w:r>
      <w:r w:rsidRPr="00405D14" w:rsidR="00920740">
        <w:rPr>
          <w:sz w:val="28"/>
          <w:szCs w:val="28"/>
        </w:rPr>
        <w:t>10 апреля 2021 года</w:t>
      </w:r>
      <w:r w:rsidRPr="00405D14">
        <w:rPr>
          <w:sz w:val="28"/>
          <w:szCs w:val="28"/>
        </w:rPr>
        <w:t>. Займодавец свои обязательства исполнил в полном объ</w:t>
      </w:r>
      <w:r w:rsidRPr="00405D14" w:rsidR="00920740">
        <w:rPr>
          <w:sz w:val="28"/>
          <w:szCs w:val="28"/>
        </w:rPr>
        <w:t>ё</w:t>
      </w:r>
      <w:r w:rsidRPr="00405D14">
        <w:rPr>
          <w:sz w:val="28"/>
          <w:szCs w:val="28"/>
        </w:rPr>
        <w:t>ме. Денежные средст</w:t>
      </w:r>
      <w:r w:rsidRPr="00405D14" w:rsidR="00920740">
        <w:rPr>
          <w:sz w:val="28"/>
          <w:szCs w:val="28"/>
        </w:rPr>
        <w:t>ва</w:t>
      </w:r>
      <w:r w:rsidRPr="00405D14">
        <w:rPr>
          <w:sz w:val="28"/>
          <w:szCs w:val="28"/>
        </w:rPr>
        <w:t xml:space="preserve"> перечислены ответчику оператором платежной системы </w:t>
      </w:r>
      <w:r w:rsidRPr="00405D14" w:rsidR="00920740">
        <w:rPr>
          <w:sz w:val="28"/>
          <w:szCs w:val="28"/>
        </w:rPr>
        <w:t>АО «Тинькофф Банк»</w:t>
      </w:r>
      <w:r w:rsidRPr="00405D14">
        <w:rPr>
          <w:sz w:val="28"/>
          <w:szCs w:val="28"/>
        </w:rPr>
        <w:t xml:space="preserve">, что подтверждается </w:t>
      </w:r>
      <w:r w:rsidRPr="00405D14" w:rsidR="00BA016C">
        <w:rPr>
          <w:sz w:val="28"/>
          <w:szCs w:val="28"/>
        </w:rPr>
        <w:t>банковским ордером № 618888</w:t>
      </w:r>
      <w:r w:rsidRPr="00405D14">
        <w:rPr>
          <w:sz w:val="28"/>
          <w:szCs w:val="28"/>
        </w:rPr>
        <w:t xml:space="preserve"> в сумме </w:t>
      </w:r>
      <w:r w:rsidRPr="00405D14" w:rsidR="00BA016C">
        <w:rPr>
          <w:sz w:val="28"/>
          <w:szCs w:val="28"/>
        </w:rPr>
        <w:t>4 550</w:t>
      </w:r>
      <w:r w:rsidRPr="00405D14">
        <w:rPr>
          <w:sz w:val="28"/>
          <w:szCs w:val="28"/>
        </w:rPr>
        <w:t xml:space="preserve"> руб</w:t>
      </w:r>
      <w:r w:rsidRPr="00405D14" w:rsidR="00BA016C">
        <w:rPr>
          <w:sz w:val="28"/>
          <w:szCs w:val="28"/>
        </w:rPr>
        <w:t>лей</w:t>
      </w:r>
      <w:r w:rsidRPr="00405D14" w:rsidR="00AA2000">
        <w:rPr>
          <w:sz w:val="28"/>
          <w:szCs w:val="28"/>
        </w:rPr>
        <w:t xml:space="preserve"> на номер карты «2022 20</w:t>
      </w:r>
      <w:r w:rsidR="003960D9">
        <w:rPr>
          <w:sz w:val="28"/>
          <w:szCs w:val="28"/>
        </w:rPr>
        <w:t>10</w:t>
      </w:r>
      <w:r w:rsidRPr="00405D14" w:rsidR="00E414AE">
        <w:rPr>
          <w:sz w:val="28"/>
          <w:szCs w:val="28"/>
        </w:rPr>
        <w:t xml:space="preserve"> </w:t>
      </w:r>
      <w:r w:rsidR="00EE39DA">
        <w:rPr>
          <w:sz w:val="28"/>
          <w:szCs w:val="28"/>
        </w:rPr>
        <w:t>1655</w:t>
      </w:r>
      <w:r w:rsidRPr="00405D14" w:rsidR="00E414AE">
        <w:rPr>
          <w:sz w:val="28"/>
          <w:szCs w:val="28"/>
        </w:rPr>
        <w:t xml:space="preserve"> 5348»</w:t>
      </w:r>
      <w:r w:rsidRPr="00405D14">
        <w:rPr>
          <w:sz w:val="28"/>
          <w:szCs w:val="28"/>
        </w:rPr>
        <w:t xml:space="preserve">. </w:t>
      </w:r>
    </w:p>
    <w:p w:rsidR="00EF7C71"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Согласно пункту 4 индивидуальных условий договора микрозайма процентная ставка установлена в размере 365 % годовых (1 % в день). </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Согласно </w:t>
      </w:r>
      <w:r w:rsidRPr="00405D14" w:rsidR="0033604A">
        <w:rPr>
          <w:sz w:val="28"/>
          <w:szCs w:val="28"/>
        </w:rPr>
        <w:t>пункту 6 договора займа</w:t>
      </w:r>
      <w:r w:rsidRPr="00405D14">
        <w:rPr>
          <w:sz w:val="28"/>
          <w:szCs w:val="28"/>
        </w:rPr>
        <w:t xml:space="preserve"> общ</w:t>
      </w:r>
      <w:r w:rsidRPr="00405D14" w:rsidR="0033604A">
        <w:rPr>
          <w:sz w:val="28"/>
          <w:szCs w:val="28"/>
        </w:rPr>
        <w:t>ая сумма к возврату составляет 5</w:t>
      </w:r>
      <w:r w:rsidRPr="00405D14" w:rsidR="003A6AB8">
        <w:rPr>
          <w:sz w:val="28"/>
          <w:szCs w:val="28"/>
        </w:rPr>
        <w:t xml:space="preserve"> 650 рублей 00 копеек. 28 марта 2021 года ответчик выразил согласие на заключение договора страхования</w:t>
      </w:r>
      <w:r w:rsidRPr="00405D14" w:rsidR="006E2AF5">
        <w:rPr>
          <w:sz w:val="28"/>
          <w:szCs w:val="28"/>
        </w:rPr>
        <w:t xml:space="preserve"> с ООО «Абсолют Страхование»</w:t>
      </w:r>
      <w:r w:rsidRPr="00405D14" w:rsidR="003A6AB8">
        <w:rPr>
          <w:sz w:val="28"/>
          <w:szCs w:val="28"/>
        </w:rPr>
        <w:t>, согласно которому страховая премия составляет 450 рублей</w:t>
      </w:r>
      <w:r w:rsidRPr="00405D14" w:rsidR="006E2AF5">
        <w:rPr>
          <w:sz w:val="28"/>
          <w:szCs w:val="28"/>
        </w:rPr>
        <w:t>, которую о</w:t>
      </w:r>
      <w:r w:rsidRPr="00405D14" w:rsidR="00F318FA">
        <w:rPr>
          <w:sz w:val="28"/>
          <w:szCs w:val="28"/>
        </w:rPr>
        <w:t xml:space="preserve">тветчик просил удержать из суммы займа по договору потребительского займа. </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Ответчик обязался возвратить сумму займа вместе с начисленными процентами.</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Согласно п</w:t>
      </w:r>
      <w:r w:rsidRPr="00405D14" w:rsidR="00E35339">
        <w:rPr>
          <w:sz w:val="28"/>
          <w:szCs w:val="28"/>
        </w:rPr>
        <w:t xml:space="preserve">ункту </w:t>
      </w:r>
      <w:r w:rsidRPr="00405D14">
        <w:rPr>
          <w:sz w:val="28"/>
          <w:szCs w:val="28"/>
        </w:rPr>
        <w:t>6 договора займа погашение суммы микрозайма и процентов за его пользование, осуществляется заемщиком единовременно, в день наступления платежной даты.</w:t>
      </w:r>
    </w:p>
    <w:p w:rsidR="00E35339" w:rsidRPr="00405D14" w:rsidP="001F44D2">
      <w:pPr>
        <w:widowControl w:val="0"/>
        <w:tabs>
          <w:tab w:val="right" w:pos="9639"/>
        </w:tabs>
        <w:ind w:right="-1" w:firstLine="709"/>
        <w:contextualSpacing/>
        <w:jc w:val="both"/>
        <w:mirrorIndents/>
        <w:rPr>
          <w:sz w:val="28"/>
          <w:szCs w:val="28"/>
        </w:rPr>
      </w:pPr>
      <w:r w:rsidRPr="00405D14">
        <w:rPr>
          <w:sz w:val="28"/>
          <w:szCs w:val="28"/>
        </w:rPr>
        <w:t>Согласно п</w:t>
      </w:r>
      <w:r w:rsidRPr="00405D14">
        <w:rPr>
          <w:sz w:val="28"/>
          <w:szCs w:val="28"/>
        </w:rPr>
        <w:t xml:space="preserve">ункту </w:t>
      </w:r>
      <w:r w:rsidRPr="00405D14">
        <w:rPr>
          <w:sz w:val="28"/>
          <w:szCs w:val="28"/>
        </w:rPr>
        <w:t xml:space="preserve">8 договора займа погашение задолженности по договору производится путем </w:t>
      </w:r>
      <w:r w:rsidRPr="00405D14">
        <w:rPr>
          <w:sz w:val="28"/>
          <w:szCs w:val="28"/>
        </w:rPr>
        <w:t xml:space="preserve">совершения платежа в личном кабинете Заёмщика с использованием </w:t>
      </w:r>
      <w:r w:rsidRPr="00405D14" w:rsidR="00DB4E51">
        <w:rPr>
          <w:sz w:val="28"/>
          <w:szCs w:val="28"/>
        </w:rPr>
        <w:t>банковской карты платёжной системы</w:t>
      </w:r>
      <w:r w:rsidRPr="00405D14" w:rsidR="00DB4E51">
        <w:rPr>
          <w:sz w:val="28"/>
          <w:szCs w:val="28"/>
          <w:lang w:val="tt-RU"/>
        </w:rPr>
        <w:t xml:space="preserve"> </w:t>
      </w:r>
      <w:r w:rsidR="00FD4893">
        <w:rPr>
          <w:sz w:val="28"/>
          <w:szCs w:val="28"/>
        </w:rPr>
        <w:t>«</w:t>
      </w:r>
      <w:r w:rsidRPr="00405D14" w:rsidR="00DB4E51">
        <w:rPr>
          <w:sz w:val="28"/>
          <w:szCs w:val="28"/>
          <w:lang w:val="en-US"/>
        </w:rPr>
        <w:t>Visa</w:t>
      </w:r>
      <w:r w:rsidRPr="00405D14" w:rsidR="00DB4E51">
        <w:rPr>
          <w:sz w:val="28"/>
          <w:szCs w:val="28"/>
        </w:rPr>
        <w:t xml:space="preserve"> </w:t>
      </w:r>
      <w:r w:rsidRPr="00405D14" w:rsidR="00DB4E51">
        <w:rPr>
          <w:sz w:val="28"/>
          <w:szCs w:val="28"/>
          <w:lang w:val="en-US"/>
        </w:rPr>
        <w:t>International</w:t>
      </w:r>
      <w:r w:rsidR="00FD4893">
        <w:rPr>
          <w:sz w:val="28"/>
          <w:szCs w:val="28"/>
        </w:rPr>
        <w:t>»</w:t>
      </w:r>
      <w:r w:rsidRPr="00405D14" w:rsidR="00DF4B26">
        <w:rPr>
          <w:sz w:val="28"/>
          <w:szCs w:val="28"/>
        </w:rPr>
        <w:t xml:space="preserve">, </w:t>
      </w:r>
      <w:r w:rsidR="00FD4893">
        <w:rPr>
          <w:sz w:val="28"/>
          <w:szCs w:val="28"/>
        </w:rPr>
        <w:t>«</w:t>
      </w:r>
      <w:r w:rsidRPr="00405D14" w:rsidR="00DF4B26">
        <w:rPr>
          <w:sz w:val="28"/>
          <w:szCs w:val="28"/>
          <w:lang w:val="en-US"/>
        </w:rPr>
        <w:t>MasterCard</w:t>
      </w:r>
      <w:r w:rsidRPr="00405D14" w:rsidR="00DF4B26">
        <w:rPr>
          <w:sz w:val="28"/>
          <w:szCs w:val="28"/>
        </w:rPr>
        <w:t xml:space="preserve"> </w:t>
      </w:r>
      <w:r w:rsidRPr="00405D14" w:rsidR="00DF4B26">
        <w:rPr>
          <w:sz w:val="28"/>
          <w:szCs w:val="28"/>
          <w:lang w:val="en-US"/>
        </w:rPr>
        <w:t>Worldwide</w:t>
      </w:r>
      <w:r w:rsidR="00FD4893">
        <w:rPr>
          <w:sz w:val="28"/>
          <w:szCs w:val="28"/>
        </w:rPr>
        <w:t>»</w:t>
      </w:r>
      <w:r w:rsidRPr="00405D14" w:rsidR="00DF4B26">
        <w:rPr>
          <w:sz w:val="28"/>
          <w:szCs w:val="28"/>
        </w:rPr>
        <w:t xml:space="preserve"> или МИР; путём почтового перевода в отделениях почтовой связи ФГУП «Почта России». </w:t>
      </w:r>
    </w:p>
    <w:p w:rsidR="00A411A9" w:rsidRPr="00405D14" w:rsidP="001F44D2">
      <w:pPr>
        <w:widowControl w:val="0"/>
        <w:tabs>
          <w:tab w:val="right" w:pos="9639"/>
        </w:tabs>
        <w:ind w:right="-1" w:firstLine="709"/>
        <w:contextualSpacing/>
        <w:jc w:val="both"/>
        <w:mirrorIndents/>
        <w:rPr>
          <w:sz w:val="28"/>
          <w:szCs w:val="28"/>
        </w:rPr>
      </w:pPr>
      <w:r w:rsidRPr="00405D14">
        <w:rPr>
          <w:sz w:val="28"/>
          <w:szCs w:val="28"/>
        </w:rPr>
        <w:t>Согласно п</w:t>
      </w:r>
      <w:r w:rsidRPr="00405D14">
        <w:rPr>
          <w:sz w:val="28"/>
          <w:szCs w:val="28"/>
        </w:rPr>
        <w:t xml:space="preserve">ункту </w:t>
      </w:r>
      <w:r w:rsidRPr="00405D14">
        <w:rPr>
          <w:sz w:val="28"/>
          <w:szCs w:val="28"/>
        </w:rPr>
        <w:t xml:space="preserve">12 договора займа </w:t>
      </w:r>
      <w:r w:rsidRPr="00405D14">
        <w:rPr>
          <w:sz w:val="28"/>
          <w:szCs w:val="28"/>
        </w:rPr>
        <w:t xml:space="preserve">в случае неисполнения или ненадлежащего исполнения заёмщиком своих обязательств по возврату займа и (или) уплате процентов, заёмщик уплачивает кредитору неустойку (пени) в </w:t>
      </w:r>
      <w:r w:rsidRPr="00405D14" w:rsidR="00AF0446">
        <w:rPr>
          <w:sz w:val="28"/>
          <w:szCs w:val="28"/>
        </w:rPr>
        <w:t xml:space="preserve">размере 0,05 % от невозвращенной </w:t>
      </w:r>
      <w:r w:rsidRPr="00405D14">
        <w:rPr>
          <w:sz w:val="28"/>
          <w:szCs w:val="28"/>
        </w:rPr>
        <w:t xml:space="preserve">суммы </w:t>
      </w:r>
      <w:r w:rsidRPr="00405D14" w:rsidR="00AF0446">
        <w:rPr>
          <w:sz w:val="28"/>
          <w:szCs w:val="28"/>
        </w:rPr>
        <w:t xml:space="preserve">основного долга по займу за каждый календарный день просрочки, начиная с даты, следующей за датой перового просроченного платежа, до дня фактического исполнения просроченных обязательств включительно. </w:t>
      </w:r>
    </w:p>
    <w:p w:rsidR="000D3396" w:rsidRPr="00405D14" w:rsidP="001F44D2">
      <w:pPr>
        <w:widowControl w:val="0"/>
        <w:tabs>
          <w:tab w:val="right" w:pos="9639"/>
        </w:tabs>
        <w:ind w:right="-1" w:firstLine="709"/>
        <w:contextualSpacing/>
        <w:jc w:val="both"/>
        <w:mirrorIndents/>
        <w:rPr>
          <w:sz w:val="28"/>
          <w:szCs w:val="28"/>
        </w:rPr>
      </w:pPr>
      <w:r w:rsidRPr="00405D14">
        <w:rPr>
          <w:sz w:val="28"/>
          <w:szCs w:val="28"/>
        </w:rPr>
        <w:t>Согласно п</w:t>
      </w:r>
      <w:r w:rsidRPr="00405D14">
        <w:rPr>
          <w:sz w:val="28"/>
          <w:szCs w:val="28"/>
        </w:rPr>
        <w:t xml:space="preserve">ункту </w:t>
      </w:r>
      <w:r w:rsidRPr="00405D14">
        <w:rPr>
          <w:sz w:val="28"/>
          <w:szCs w:val="28"/>
        </w:rPr>
        <w:t xml:space="preserve">13 договора займа </w:t>
      </w:r>
      <w:r w:rsidRPr="00405D14">
        <w:rPr>
          <w:sz w:val="28"/>
          <w:szCs w:val="28"/>
        </w:rPr>
        <w:t>заёмщик уведомлён о возможности запрета переуступки кредитором прав требований на взыскание задолженности по договору займа любым третьим лица</w:t>
      </w:r>
      <w:r w:rsidRPr="00405D14" w:rsidR="001B7BB4">
        <w:rPr>
          <w:sz w:val="28"/>
          <w:szCs w:val="28"/>
        </w:rPr>
        <w:t xml:space="preserve">. Заемщик выразил согласие на то, что кредитор вправе переуступить право на взыскание задолженности по договора займа любому третьему лицу. </w:t>
      </w:r>
    </w:p>
    <w:p w:rsidR="009A4B1C" w:rsidRPr="00405D14" w:rsidP="001F44D2">
      <w:pPr>
        <w:widowControl w:val="0"/>
        <w:tabs>
          <w:tab w:val="right" w:pos="9639"/>
        </w:tabs>
        <w:ind w:right="-1" w:firstLine="709"/>
        <w:contextualSpacing/>
        <w:jc w:val="both"/>
        <w:mirrorIndents/>
        <w:rPr>
          <w:sz w:val="28"/>
          <w:szCs w:val="28"/>
        </w:rPr>
      </w:pPr>
      <w:r w:rsidRPr="00405D14">
        <w:rPr>
          <w:sz w:val="28"/>
          <w:szCs w:val="28"/>
        </w:rPr>
        <w:t>24 августа 2021 года</w:t>
      </w:r>
      <w:r w:rsidRPr="00405D14" w:rsidR="00A96C20">
        <w:rPr>
          <w:sz w:val="28"/>
          <w:szCs w:val="28"/>
        </w:rPr>
        <w:t xml:space="preserve"> между </w:t>
      </w:r>
      <w:r w:rsidRPr="00405D14">
        <w:rPr>
          <w:kern w:val="28"/>
          <w:sz w:val="28"/>
          <w:szCs w:val="28"/>
        </w:rPr>
        <w:t xml:space="preserve">ООО МКК «Капиталъ-НТ» </w:t>
      </w:r>
      <w:r w:rsidRPr="00405D14" w:rsidR="00A96C20">
        <w:rPr>
          <w:sz w:val="28"/>
          <w:szCs w:val="28"/>
        </w:rPr>
        <w:t xml:space="preserve">и </w:t>
      </w:r>
      <w:r w:rsidRPr="00405D14">
        <w:rPr>
          <w:kern w:val="28"/>
          <w:sz w:val="28"/>
          <w:szCs w:val="28"/>
        </w:rPr>
        <w:t xml:space="preserve">ООО КА «Фабула» </w:t>
      </w:r>
      <w:r w:rsidRPr="00405D14" w:rsidR="00A96C20">
        <w:rPr>
          <w:sz w:val="28"/>
          <w:szCs w:val="28"/>
        </w:rPr>
        <w:t xml:space="preserve">заключен договор уступки прав требований </w:t>
      </w:r>
      <w:r w:rsidRPr="00405D14" w:rsidR="00E04A85">
        <w:rPr>
          <w:sz w:val="28"/>
          <w:szCs w:val="28"/>
        </w:rPr>
        <w:t>№ 082421</w:t>
      </w:r>
      <w:r w:rsidRPr="00405D14" w:rsidR="00A96C20">
        <w:rPr>
          <w:sz w:val="28"/>
          <w:szCs w:val="28"/>
        </w:rPr>
        <w:t xml:space="preserve">, согласно которому </w:t>
      </w:r>
      <w:r w:rsidRPr="00405D14" w:rsidR="00E04A85">
        <w:rPr>
          <w:kern w:val="28"/>
          <w:sz w:val="28"/>
          <w:szCs w:val="28"/>
        </w:rPr>
        <w:t xml:space="preserve">ООО МКК «Капиталъ-НТ» </w:t>
      </w:r>
      <w:r w:rsidRPr="00405D14" w:rsidR="00A96C20">
        <w:rPr>
          <w:sz w:val="28"/>
          <w:szCs w:val="28"/>
        </w:rPr>
        <w:t xml:space="preserve">передало, а </w:t>
      </w:r>
      <w:r w:rsidRPr="00405D14" w:rsidR="00E04A85">
        <w:rPr>
          <w:kern w:val="28"/>
          <w:sz w:val="28"/>
          <w:szCs w:val="28"/>
        </w:rPr>
        <w:t xml:space="preserve">ООО КА «Фабула» </w:t>
      </w:r>
      <w:r w:rsidRPr="00405D14" w:rsidR="00A96C20">
        <w:rPr>
          <w:sz w:val="28"/>
          <w:szCs w:val="28"/>
        </w:rPr>
        <w:t>приняло в полном объ</w:t>
      </w:r>
      <w:r w:rsidRPr="00405D14" w:rsidR="00E04A85">
        <w:rPr>
          <w:sz w:val="28"/>
          <w:szCs w:val="28"/>
        </w:rPr>
        <w:t>ё</w:t>
      </w:r>
      <w:r w:rsidRPr="00405D14" w:rsidR="00A96C20">
        <w:rPr>
          <w:sz w:val="28"/>
          <w:szCs w:val="28"/>
        </w:rPr>
        <w:t xml:space="preserve">ме права (требования) к Должникам, возникшие у </w:t>
      </w:r>
      <w:r w:rsidRPr="00405D14" w:rsidR="00E04A85">
        <w:rPr>
          <w:kern w:val="28"/>
          <w:sz w:val="28"/>
          <w:szCs w:val="28"/>
        </w:rPr>
        <w:t xml:space="preserve">ООО МКК </w:t>
      </w:r>
      <w:r w:rsidRPr="00405D14" w:rsidR="00E04A85">
        <w:rPr>
          <w:kern w:val="28"/>
          <w:sz w:val="28"/>
          <w:szCs w:val="28"/>
        </w:rPr>
        <w:t xml:space="preserve">«Капиталъ-НТ» </w:t>
      </w:r>
      <w:r w:rsidRPr="00405D14" w:rsidR="00A96C20">
        <w:rPr>
          <w:sz w:val="28"/>
          <w:szCs w:val="28"/>
        </w:rPr>
        <w:t xml:space="preserve">по договорам займа, заключенным между </w:t>
      </w:r>
      <w:r w:rsidRPr="00405D14" w:rsidR="00E04A85">
        <w:rPr>
          <w:kern w:val="28"/>
          <w:sz w:val="28"/>
          <w:szCs w:val="28"/>
        </w:rPr>
        <w:t>ООО МКК «Капиталъ-НТ»</w:t>
      </w:r>
      <w:r w:rsidRPr="00405D14" w:rsidR="00A96C20">
        <w:rPr>
          <w:sz w:val="28"/>
          <w:szCs w:val="28"/>
        </w:rPr>
        <w:t xml:space="preserve"> и должниками, согласно перечню договоров займа, составленном по форме Приложения </w:t>
      </w:r>
      <w:r w:rsidRPr="00405D14" w:rsidR="00E04A85">
        <w:rPr>
          <w:sz w:val="28"/>
          <w:szCs w:val="28"/>
        </w:rPr>
        <w:t>№</w:t>
      </w:r>
      <w:r w:rsidR="00B37ACA">
        <w:rPr>
          <w:sz w:val="28"/>
          <w:szCs w:val="28"/>
        </w:rPr>
        <w:t xml:space="preserve"> </w:t>
      </w:r>
      <w:r w:rsidRPr="00405D14" w:rsidR="00A96C20">
        <w:rPr>
          <w:sz w:val="28"/>
          <w:szCs w:val="28"/>
        </w:rPr>
        <w:t>1 к настоящему договору</w:t>
      </w:r>
      <w:r w:rsidRPr="00405D14">
        <w:rPr>
          <w:sz w:val="28"/>
          <w:szCs w:val="28"/>
        </w:rPr>
        <w:t xml:space="preserve">. </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Из представленных суду расч</w:t>
      </w:r>
      <w:r w:rsidRPr="00405D14" w:rsidR="009A4B1C">
        <w:rPr>
          <w:sz w:val="28"/>
          <w:szCs w:val="28"/>
        </w:rPr>
        <w:t>ё</w:t>
      </w:r>
      <w:r w:rsidRPr="00405D14">
        <w:rPr>
          <w:sz w:val="28"/>
          <w:szCs w:val="28"/>
        </w:rPr>
        <w:t xml:space="preserve">тов по договору займа следует, что задолженность </w:t>
      </w:r>
      <w:r w:rsidR="00177332">
        <w:rPr>
          <w:kern w:val="2"/>
          <w:sz w:val="28"/>
          <w:szCs w:val="28"/>
        </w:rPr>
        <w:t>ФИО</w:t>
      </w:r>
      <w:r w:rsidRPr="00405D14">
        <w:rPr>
          <w:sz w:val="28"/>
          <w:szCs w:val="28"/>
        </w:rPr>
        <w:t xml:space="preserve"> за период с </w:t>
      </w:r>
      <w:r w:rsidRPr="00405D14" w:rsidR="001D4883">
        <w:rPr>
          <w:sz w:val="28"/>
          <w:szCs w:val="28"/>
        </w:rPr>
        <w:t>28 марта 2021 года по 18 августа 2021 года</w:t>
      </w:r>
      <w:r w:rsidRPr="00405D14">
        <w:rPr>
          <w:sz w:val="28"/>
          <w:szCs w:val="28"/>
        </w:rPr>
        <w:t xml:space="preserve"> составляет </w:t>
      </w:r>
      <w:r w:rsidRPr="00405D14" w:rsidR="001D4883">
        <w:rPr>
          <w:sz w:val="28"/>
          <w:szCs w:val="28"/>
        </w:rPr>
        <w:t>12 500 рублей 00 копеек</w:t>
      </w:r>
      <w:r w:rsidRPr="00405D14">
        <w:rPr>
          <w:sz w:val="28"/>
          <w:szCs w:val="28"/>
        </w:rPr>
        <w:t xml:space="preserve">, в том числе сумма основного долга </w:t>
      </w:r>
      <w:r w:rsidRPr="00405D14" w:rsidR="001D4883">
        <w:rPr>
          <w:sz w:val="28"/>
          <w:szCs w:val="28"/>
        </w:rPr>
        <w:t>–</w:t>
      </w:r>
      <w:r w:rsidRPr="00405D14">
        <w:rPr>
          <w:sz w:val="28"/>
          <w:szCs w:val="28"/>
        </w:rPr>
        <w:t xml:space="preserve"> </w:t>
      </w:r>
      <w:r w:rsidRPr="00405D14" w:rsidR="001D4883">
        <w:rPr>
          <w:sz w:val="28"/>
          <w:szCs w:val="28"/>
        </w:rPr>
        <w:t xml:space="preserve">5 </w:t>
      </w:r>
      <w:r w:rsidRPr="00405D14">
        <w:rPr>
          <w:sz w:val="28"/>
          <w:szCs w:val="28"/>
        </w:rPr>
        <w:t>000 руб</w:t>
      </w:r>
      <w:r w:rsidRPr="00405D14" w:rsidR="001D4883">
        <w:rPr>
          <w:sz w:val="28"/>
          <w:szCs w:val="28"/>
        </w:rPr>
        <w:t>лей 00 копеек</w:t>
      </w:r>
      <w:r w:rsidRPr="00405D14">
        <w:rPr>
          <w:sz w:val="28"/>
          <w:szCs w:val="28"/>
        </w:rPr>
        <w:t xml:space="preserve">, проценты </w:t>
      </w:r>
      <w:r w:rsidRPr="00405D14" w:rsidR="001D4883">
        <w:rPr>
          <w:sz w:val="28"/>
          <w:szCs w:val="28"/>
        </w:rPr>
        <w:t>за пользование займом – 7 146 рублей 54 копейки</w:t>
      </w:r>
      <w:r w:rsidRPr="00405D14">
        <w:rPr>
          <w:sz w:val="28"/>
          <w:szCs w:val="28"/>
        </w:rPr>
        <w:t xml:space="preserve">, пени </w:t>
      </w:r>
      <w:r w:rsidRPr="00405D14" w:rsidR="001D4883">
        <w:rPr>
          <w:sz w:val="28"/>
          <w:szCs w:val="28"/>
        </w:rPr>
        <w:t>–</w:t>
      </w:r>
      <w:r w:rsidRPr="00405D14">
        <w:rPr>
          <w:sz w:val="28"/>
          <w:szCs w:val="28"/>
        </w:rPr>
        <w:t xml:space="preserve"> </w:t>
      </w:r>
      <w:r w:rsidRPr="00405D14" w:rsidR="001D4883">
        <w:rPr>
          <w:sz w:val="28"/>
          <w:szCs w:val="28"/>
        </w:rPr>
        <w:t xml:space="preserve">353 рубля 46 копеек. </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22 ноября 2021 года</w:t>
      </w:r>
      <w:r w:rsidRPr="00405D14">
        <w:rPr>
          <w:sz w:val="28"/>
          <w:szCs w:val="28"/>
        </w:rPr>
        <w:t xml:space="preserve"> мировым судьей судебного участка </w:t>
      </w:r>
      <w:r w:rsidRPr="00405D14">
        <w:rPr>
          <w:sz w:val="28"/>
          <w:szCs w:val="28"/>
        </w:rPr>
        <w:t>№ 1</w:t>
      </w:r>
      <w:r w:rsidRPr="00405D14">
        <w:rPr>
          <w:sz w:val="28"/>
          <w:szCs w:val="28"/>
        </w:rPr>
        <w:t xml:space="preserve"> по </w:t>
      </w:r>
      <w:r w:rsidRPr="00405D14">
        <w:rPr>
          <w:sz w:val="28"/>
          <w:szCs w:val="28"/>
        </w:rPr>
        <w:t>Мамадышскому</w:t>
      </w:r>
      <w:r w:rsidRPr="00405D14">
        <w:rPr>
          <w:sz w:val="28"/>
          <w:szCs w:val="28"/>
        </w:rPr>
        <w:t xml:space="preserve"> судебному району РТ был вынесен судебный приказ о взыскании в пользу </w:t>
      </w:r>
      <w:r w:rsidRPr="00405D14">
        <w:rPr>
          <w:kern w:val="28"/>
          <w:sz w:val="28"/>
          <w:szCs w:val="28"/>
        </w:rPr>
        <w:t xml:space="preserve">ООО МКК «Капиталъ-НТ» </w:t>
      </w:r>
      <w:r w:rsidRPr="00405D14">
        <w:rPr>
          <w:sz w:val="28"/>
          <w:szCs w:val="28"/>
        </w:rPr>
        <w:t xml:space="preserve">с должника </w:t>
      </w:r>
      <w:r w:rsidR="00177332">
        <w:rPr>
          <w:kern w:val="2"/>
          <w:sz w:val="28"/>
          <w:szCs w:val="28"/>
        </w:rPr>
        <w:t>ФИО</w:t>
      </w:r>
      <w:r w:rsidRPr="00405D14">
        <w:rPr>
          <w:sz w:val="28"/>
          <w:szCs w:val="28"/>
        </w:rPr>
        <w:t xml:space="preserve"> задолженности по договору </w:t>
      </w:r>
      <w:r w:rsidRPr="00405D14">
        <w:rPr>
          <w:sz w:val="28"/>
          <w:szCs w:val="28"/>
        </w:rPr>
        <w:t>потребительского займа № 1207864-6 от 28 марта 2021 года</w:t>
      </w:r>
      <w:r w:rsidRPr="00405D14">
        <w:rPr>
          <w:sz w:val="28"/>
          <w:szCs w:val="28"/>
        </w:rPr>
        <w:t xml:space="preserve"> за период с </w:t>
      </w:r>
      <w:r w:rsidR="00B37ACA">
        <w:rPr>
          <w:sz w:val="28"/>
          <w:szCs w:val="28"/>
        </w:rPr>
        <w:br/>
      </w:r>
      <w:r w:rsidRPr="00405D14">
        <w:rPr>
          <w:sz w:val="28"/>
          <w:szCs w:val="28"/>
        </w:rPr>
        <w:t xml:space="preserve">28 марта 2021 года по 18 августа 2021 года в размере 12 500 рублей 00 копеек и </w:t>
      </w:r>
      <w:r w:rsidRPr="00405D14">
        <w:rPr>
          <w:sz w:val="28"/>
          <w:szCs w:val="28"/>
        </w:rPr>
        <w:t xml:space="preserve">расходы по уплате государственной пошлины в размере </w:t>
      </w:r>
      <w:r w:rsidRPr="00405D14">
        <w:rPr>
          <w:sz w:val="28"/>
          <w:szCs w:val="28"/>
        </w:rPr>
        <w:t>250 рублей 00 копеек</w:t>
      </w:r>
      <w:r w:rsidRPr="00405D14" w:rsidR="009D75B8">
        <w:rPr>
          <w:sz w:val="28"/>
          <w:szCs w:val="28"/>
        </w:rPr>
        <w:t>, который был отменён 14 декабря 2021 года в  связи с поступившим возражением должника</w:t>
      </w:r>
      <w:r w:rsidRPr="00405D14">
        <w:rPr>
          <w:sz w:val="28"/>
          <w:szCs w:val="28"/>
        </w:rPr>
        <w:t xml:space="preserve"> </w:t>
      </w:r>
      <w:r w:rsidRPr="00405D14" w:rsidR="009D75B8">
        <w:rPr>
          <w:sz w:val="28"/>
          <w:szCs w:val="28"/>
        </w:rPr>
        <w:t>о</w:t>
      </w:r>
      <w:r w:rsidRPr="00405D14">
        <w:rPr>
          <w:sz w:val="28"/>
          <w:szCs w:val="28"/>
        </w:rPr>
        <w:t>тносительно его исполнения.</w:t>
      </w:r>
    </w:p>
    <w:p w:rsidR="000A4024" w:rsidRPr="00405D14" w:rsidP="001F44D2">
      <w:pPr>
        <w:widowControl w:val="0"/>
        <w:tabs>
          <w:tab w:val="right" w:pos="9639"/>
        </w:tabs>
        <w:ind w:right="-1" w:firstLine="709"/>
        <w:contextualSpacing/>
        <w:jc w:val="both"/>
        <w:mirrorIndents/>
        <w:rPr>
          <w:sz w:val="28"/>
          <w:szCs w:val="28"/>
        </w:rPr>
      </w:pPr>
      <w:r w:rsidRPr="00405D14">
        <w:rPr>
          <w:sz w:val="28"/>
          <w:szCs w:val="28"/>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w:t>
      </w:r>
      <w:r w:rsidRPr="00405D14" w:rsidR="009D75B8">
        <w:rPr>
          <w:sz w:val="28"/>
          <w:szCs w:val="28"/>
        </w:rPr>
        <w:t>а образовавшейся задолженности –</w:t>
      </w:r>
      <w:r w:rsidRPr="00405D14">
        <w:rPr>
          <w:sz w:val="28"/>
          <w:szCs w:val="28"/>
        </w:rPr>
        <w:t xml:space="preserve"> суммы основного долга, процентов за пользование денежными средствами и пени.</w:t>
      </w:r>
    </w:p>
    <w:p w:rsidR="000A4024"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В силу </w:t>
      </w:r>
      <w:hyperlink r:id="rId22" w:history="1">
        <w:r w:rsidRPr="00405D14">
          <w:rPr>
            <w:rStyle w:val="a0"/>
            <w:sz w:val="28"/>
            <w:szCs w:val="28"/>
          </w:rPr>
          <w:t>частей 8</w:t>
        </w:r>
      </w:hyperlink>
      <w:r w:rsidRPr="00405D14">
        <w:rPr>
          <w:sz w:val="28"/>
          <w:szCs w:val="28"/>
        </w:rPr>
        <w:t xml:space="preserve">, </w:t>
      </w:r>
      <w:hyperlink r:id="rId23" w:history="1">
        <w:r w:rsidRPr="00405D14">
          <w:rPr>
            <w:rStyle w:val="a0"/>
            <w:sz w:val="28"/>
            <w:szCs w:val="28"/>
          </w:rPr>
          <w:t>9</w:t>
        </w:r>
      </w:hyperlink>
      <w:r w:rsidRPr="00405D14">
        <w:rPr>
          <w:sz w:val="28"/>
          <w:szCs w:val="28"/>
        </w:rPr>
        <w:t xml:space="preserve">, </w:t>
      </w:r>
      <w:hyperlink r:id="rId24" w:history="1">
        <w:r w:rsidRPr="00405D14">
          <w:rPr>
            <w:rStyle w:val="a0"/>
            <w:sz w:val="28"/>
            <w:szCs w:val="28"/>
          </w:rPr>
          <w:t>11 статьи 6</w:t>
        </w:r>
      </w:hyperlink>
      <w:r w:rsidRPr="00405D14">
        <w:rPr>
          <w:sz w:val="28"/>
          <w:szCs w:val="28"/>
        </w:rPr>
        <w:t xml:space="preserve"> Федерального закона «О потребительском кредите (займе)» на момент заключения договора потребительского кредита (займа) полная стоимость потребительского кредита (займа) не может превышать более чем на одну треть среднерыночное значение полной стоимости потребительского кредита (займа) соответствующей категории потребительского кредита (займа) за соответствующий квартал. Среднерыночное значение полной стоимости потребительского кредита (займа) ежеквартально определяет банк России по категориям потребительских кредитов (займов). Категории потребительских кредитов (займов) определяются Банком России с учетом следующих показателей: сумма кредита (займа), срок возврата, наличие обеспечения, вид кредитора, цель кредита, использование электронного средства платежа, наличие лимита кредитования.</w:t>
      </w:r>
    </w:p>
    <w:p w:rsidR="000A4024" w:rsidRPr="00405D14" w:rsidP="001F44D2">
      <w:pPr>
        <w:widowControl w:val="0"/>
        <w:tabs>
          <w:tab w:val="right" w:pos="9639"/>
        </w:tabs>
        <w:ind w:right="-1" w:firstLine="709"/>
        <w:contextualSpacing/>
        <w:jc w:val="both"/>
        <w:mirrorIndents/>
        <w:rPr>
          <w:sz w:val="28"/>
          <w:szCs w:val="28"/>
        </w:rPr>
      </w:pPr>
      <w:r w:rsidRPr="00405D14">
        <w:rPr>
          <w:sz w:val="28"/>
          <w:szCs w:val="28"/>
        </w:rPr>
        <w:t>Таким образом, размер процентов, взыскиваемых за пользование потребительским кредитом (займом), зависит, в частности, от суммы кредита и срока его возврата. Это предполагает, что по делам о взыскании потребительского кредита (займа) судам необходимо установить среднерыночное значение полной стоимости потребительского кредита (займа) исходя из суммы и фактического срока пользования заемными денежными средствами и определить, не превышают ли взыскиваемые проценты за пользование потребительским кредитом (займом) среднерыночное значение полной стоимости потребительского кредита (займа) более чем на одну треть. Если же взыскиваемые проценты за пользование потребительским кредитом (займом) превышают среднерыночное значение полной стоимости потребительского кредита (займа) более чем на одну треть, суду следует взыскать проценты за пользование кредитом (займом) в размере среднерыночного значения полной стоимости потребительского кредита (займа).</w:t>
      </w:r>
    </w:p>
    <w:p w:rsidR="000A4024"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Согласно сведениям о среднерыночных значениях полной стоимости потребительского кредита (займа) по категориям потребительских кредитов (займов), рассчитываемых и публикуемых Банком России ежеквартально в соответствии с </w:t>
      </w:r>
      <w:hyperlink r:id="rId25" w:history="1">
        <w:r w:rsidRPr="00405D14">
          <w:rPr>
            <w:rStyle w:val="a0"/>
            <w:sz w:val="28"/>
            <w:szCs w:val="28"/>
          </w:rPr>
          <w:t>Федеральным законом</w:t>
        </w:r>
      </w:hyperlink>
      <w:r w:rsidRPr="00405D14">
        <w:rPr>
          <w:sz w:val="28"/>
          <w:szCs w:val="28"/>
        </w:rPr>
        <w:t xml:space="preserve"> от </w:t>
      </w:r>
      <w:r w:rsidRPr="00405D14" w:rsidR="00926E42">
        <w:rPr>
          <w:sz w:val="28"/>
          <w:szCs w:val="28"/>
        </w:rPr>
        <w:t xml:space="preserve">21 декабря </w:t>
      </w:r>
      <w:r w:rsidRPr="00405D14">
        <w:rPr>
          <w:sz w:val="28"/>
          <w:szCs w:val="28"/>
        </w:rPr>
        <w:t xml:space="preserve">2013 </w:t>
      </w:r>
      <w:r w:rsidRPr="00405D14" w:rsidR="00926E42">
        <w:rPr>
          <w:sz w:val="28"/>
          <w:szCs w:val="28"/>
        </w:rPr>
        <w:t xml:space="preserve">года № </w:t>
      </w:r>
      <w:r w:rsidRPr="00405D14">
        <w:rPr>
          <w:sz w:val="28"/>
          <w:szCs w:val="28"/>
        </w:rPr>
        <w:t xml:space="preserve">353-ФЗ </w:t>
      </w:r>
      <w:r w:rsidRPr="00405D14" w:rsidR="00926E42">
        <w:rPr>
          <w:sz w:val="28"/>
          <w:szCs w:val="28"/>
        </w:rPr>
        <w:t>«</w:t>
      </w:r>
      <w:r w:rsidRPr="00405D14">
        <w:rPr>
          <w:sz w:val="28"/>
          <w:szCs w:val="28"/>
        </w:rPr>
        <w:t>О потребительском кредите (займе)</w:t>
      </w:r>
      <w:r w:rsidRPr="00405D14" w:rsidR="00926E42">
        <w:rPr>
          <w:sz w:val="28"/>
          <w:szCs w:val="28"/>
        </w:rPr>
        <w:t>»</w:t>
      </w:r>
      <w:r w:rsidRPr="00405D14">
        <w:rPr>
          <w:sz w:val="28"/>
          <w:szCs w:val="28"/>
        </w:rPr>
        <w:t xml:space="preserve">, среднерыночные значения полной стоимости потребительского кредита (займа), определенные для микрофинансовых организаций для договоров потребительского кредита (займа), заключаемых за период с </w:t>
      </w:r>
      <w:r w:rsidRPr="00405D14" w:rsidR="00926E42">
        <w:rPr>
          <w:sz w:val="28"/>
          <w:szCs w:val="28"/>
        </w:rPr>
        <w:t>01 января по 31 марта 2021</w:t>
      </w:r>
      <w:r w:rsidRPr="00405D14">
        <w:rPr>
          <w:sz w:val="28"/>
          <w:szCs w:val="28"/>
        </w:rPr>
        <w:t xml:space="preserve"> года (применяемых в</w:t>
      </w:r>
      <w:r w:rsidRPr="00405D14" w:rsidR="002A2CCC">
        <w:rPr>
          <w:sz w:val="28"/>
          <w:szCs w:val="28"/>
        </w:rPr>
        <w:t xml:space="preserve"> </w:t>
      </w:r>
      <w:r w:rsidRPr="00405D14" w:rsidR="002A2CCC">
        <w:rPr>
          <w:sz w:val="28"/>
          <w:szCs w:val="28"/>
          <w:lang w:val="en-US"/>
        </w:rPr>
        <w:t>III</w:t>
      </w:r>
      <w:r w:rsidRPr="00405D14">
        <w:rPr>
          <w:sz w:val="28"/>
          <w:szCs w:val="28"/>
        </w:rPr>
        <w:t xml:space="preserve"> квартале </w:t>
      </w:r>
      <w:r w:rsidRPr="00405D14" w:rsidR="002A2CCC">
        <w:rPr>
          <w:sz w:val="28"/>
          <w:szCs w:val="28"/>
        </w:rPr>
        <w:t>2021</w:t>
      </w:r>
      <w:r w:rsidRPr="00405D14">
        <w:rPr>
          <w:sz w:val="28"/>
          <w:szCs w:val="28"/>
        </w:rPr>
        <w:t xml:space="preserve"> года) микрофинансовыми организациями с физическими лицами для потребительских микрозаймов без обеспечения в виде залога составляли </w:t>
      </w:r>
      <w:r w:rsidRPr="00405D14" w:rsidR="009350EC">
        <w:rPr>
          <w:sz w:val="28"/>
          <w:szCs w:val="28"/>
        </w:rPr>
        <w:t xml:space="preserve">349,161 </w:t>
      </w:r>
      <w:r w:rsidRPr="00405D14">
        <w:rPr>
          <w:sz w:val="28"/>
          <w:szCs w:val="28"/>
        </w:rPr>
        <w:t xml:space="preserve">% годовых сроком до 30 дней включительно, предельные значения полной стоимости потребительских кредитов (займов) </w:t>
      </w:r>
      <w:r w:rsidRPr="00405D14" w:rsidR="009350EC">
        <w:rPr>
          <w:sz w:val="28"/>
          <w:szCs w:val="28"/>
        </w:rPr>
        <w:t xml:space="preserve">365,000 </w:t>
      </w:r>
      <w:r w:rsidRPr="00405D14">
        <w:rPr>
          <w:sz w:val="28"/>
          <w:szCs w:val="28"/>
        </w:rPr>
        <w:t>% годовых.</w:t>
      </w:r>
    </w:p>
    <w:p w:rsidR="000A4024" w:rsidRPr="00405D14" w:rsidP="001F44D2">
      <w:pPr>
        <w:widowControl w:val="0"/>
        <w:tabs>
          <w:tab w:val="right" w:pos="9639"/>
        </w:tabs>
        <w:ind w:right="-1" w:firstLine="709"/>
        <w:contextualSpacing/>
        <w:jc w:val="both"/>
        <w:mirrorIndents/>
        <w:rPr>
          <w:sz w:val="28"/>
          <w:szCs w:val="28"/>
        </w:rPr>
      </w:pPr>
      <w:r w:rsidRPr="00405D14">
        <w:rPr>
          <w:sz w:val="28"/>
          <w:szCs w:val="28"/>
        </w:rPr>
        <w:t>С уч</w:t>
      </w:r>
      <w:r w:rsidRPr="00405D14" w:rsidR="0025737C">
        <w:rPr>
          <w:sz w:val="28"/>
          <w:szCs w:val="28"/>
        </w:rPr>
        <w:t>ё</w:t>
      </w:r>
      <w:r w:rsidRPr="00405D14">
        <w:rPr>
          <w:sz w:val="28"/>
          <w:szCs w:val="28"/>
        </w:rPr>
        <w:t>том того, что предусмотренный договором займа размер процентов за пользование займом не превышает среднерыночное значение полной стоимости потребительского кредита (займа) более чем на одну треть, размер взыскиваемых процентов за пользование займом за период, на который был предоставлен займ, признается судом правильным.</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Расч</w:t>
      </w:r>
      <w:r w:rsidRPr="00405D14" w:rsidR="009D75B8">
        <w:rPr>
          <w:sz w:val="28"/>
          <w:szCs w:val="28"/>
        </w:rPr>
        <w:t>ёт</w:t>
      </w:r>
      <w:r w:rsidRPr="00405D14">
        <w:rPr>
          <w:sz w:val="28"/>
          <w:szCs w:val="28"/>
        </w:rPr>
        <w:t xml:space="preserve">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Доказательств, подтверждающих неправомерность заявленных требований и неправильность произвед</w:t>
      </w:r>
      <w:r w:rsidRPr="00405D14" w:rsidR="00AD1641">
        <w:rPr>
          <w:sz w:val="28"/>
          <w:szCs w:val="28"/>
        </w:rPr>
        <w:t>ё</w:t>
      </w:r>
      <w:r w:rsidRPr="00405D14">
        <w:rPr>
          <w:sz w:val="28"/>
          <w:szCs w:val="28"/>
        </w:rPr>
        <w:t>нного истцом расч</w:t>
      </w:r>
      <w:r w:rsidRPr="00405D14" w:rsidR="00AD1641">
        <w:rPr>
          <w:sz w:val="28"/>
          <w:szCs w:val="28"/>
        </w:rPr>
        <w:t>ё</w:t>
      </w:r>
      <w:r w:rsidRPr="00405D14">
        <w:rPr>
          <w:sz w:val="28"/>
          <w:szCs w:val="28"/>
        </w:rPr>
        <w:t xml:space="preserve">та задолженности, ответчиком в соответствии со </w:t>
      </w:r>
      <w:hyperlink r:id="rId21" w:history="1">
        <w:r w:rsidRPr="00405D14">
          <w:rPr>
            <w:rStyle w:val="a0"/>
            <w:sz w:val="28"/>
            <w:szCs w:val="28"/>
          </w:rPr>
          <w:t>статьей 56</w:t>
        </w:r>
      </w:hyperlink>
      <w:r w:rsidRPr="00405D14">
        <w:rPr>
          <w:sz w:val="28"/>
          <w:szCs w:val="28"/>
        </w:rPr>
        <w:t xml:space="preserve"> </w:t>
      </w:r>
      <w:r w:rsidRPr="00405D14" w:rsidR="00AD1641">
        <w:rPr>
          <w:sz w:val="28"/>
          <w:szCs w:val="28"/>
        </w:rPr>
        <w:t xml:space="preserve">ГПК РФ </w:t>
      </w:r>
      <w:r w:rsidRPr="00405D14">
        <w:rPr>
          <w:sz w:val="28"/>
          <w:szCs w:val="28"/>
        </w:rPr>
        <w:t>не представлено.</w:t>
      </w:r>
      <w:r w:rsidRPr="00405D14" w:rsidR="00AD1641">
        <w:rPr>
          <w:sz w:val="28"/>
          <w:szCs w:val="28"/>
        </w:rPr>
        <w:t xml:space="preserve"> </w:t>
      </w:r>
    </w:p>
    <w:p w:rsidR="00896401"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Довод представителя ответчика о несоразмерности начисленных процентов подлежит отклонению по вышеуказанным обстоятельствам. </w:t>
      </w:r>
    </w:p>
    <w:p w:rsidR="007260B8" w:rsidRPr="00405D14" w:rsidP="001F44D2">
      <w:pPr>
        <w:widowControl w:val="0"/>
        <w:tabs>
          <w:tab w:val="right" w:pos="9639"/>
        </w:tabs>
        <w:ind w:right="-1" w:firstLine="709"/>
        <w:contextualSpacing/>
        <w:jc w:val="both"/>
        <w:mirrorIndents/>
        <w:rPr>
          <w:sz w:val="28"/>
          <w:szCs w:val="28"/>
        </w:rPr>
      </w:pPr>
      <w:r w:rsidRPr="00405D14">
        <w:rPr>
          <w:sz w:val="28"/>
          <w:szCs w:val="28"/>
        </w:rPr>
        <w:t>Представитель ответчика</w:t>
      </w:r>
      <w:r w:rsidRPr="00405D14" w:rsidR="00FE5728">
        <w:rPr>
          <w:sz w:val="28"/>
          <w:szCs w:val="28"/>
        </w:rPr>
        <w:t xml:space="preserve"> в судебном заседании заявил </w:t>
      </w:r>
      <w:r w:rsidRPr="00405D14">
        <w:rPr>
          <w:sz w:val="28"/>
          <w:szCs w:val="28"/>
        </w:rPr>
        <w:t xml:space="preserve">о применении положений статьи 333 ГК РФ к начисленным пеням. </w:t>
      </w:r>
    </w:p>
    <w:p w:rsidR="007260B8"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Согласно правовой позиции, изложенной в </w:t>
      </w:r>
      <w:hyperlink r:id="rId26" w:history="1">
        <w:r w:rsidRPr="00405D14">
          <w:rPr>
            <w:rStyle w:val="a0"/>
            <w:sz w:val="28"/>
            <w:szCs w:val="28"/>
          </w:rPr>
          <w:t>Определении</w:t>
        </w:r>
      </w:hyperlink>
      <w:r w:rsidRPr="00405D14">
        <w:rPr>
          <w:sz w:val="28"/>
          <w:szCs w:val="28"/>
        </w:rPr>
        <w:t xml:space="preserve"> Конституционного Суда РФ от 21 декабря 2000 года </w:t>
      </w:r>
      <w:r w:rsidRPr="00405D14" w:rsidR="00FE5728">
        <w:rPr>
          <w:sz w:val="28"/>
          <w:szCs w:val="28"/>
        </w:rPr>
        <w:t>№</w:t>
      </w:r>
      <w:r w:rsidRPr="00405D14">
        <w:rPr>
          <w:sz w:val="28"/>
          <w:szCs w:val="28"/>
        </w:rPr>
        <w:t xml:space="preserve"> 263-О, суд обязан установить баланс между применяемой к нарушителю мерой ответственности и оценкой действительного размера ущерба, причиненного в результате конкретного правонарушения, а потому снижение неустойки по </w:t>
      </w:r>
      <w:hyperlink r:id="rId27" w:history="1">
        <w:r w:rsidRPr="00405D14">
          <w:rPr>
            <w:rStyle w:val="a0"/>
            <w:sz w:val="28"/>
            <w:szCs w:val="28"/>
          </w:rPr>
          <w:t>ст</w:t>
        </w:r>
        <w:r w:rsidR="00405D14">
          <w:rPr>
            <w:rStyle w:val="a0"/>
            <w:sz w:val="28"/>
            <w:szCs w:val="28"/>
          </w:rPr>
          <w:t>атье</w:t>
        </w:r>
        <w:r w:rsidRPr="00405D14">
          <w:rPr>
            <w:rStyle w:val="a0"/>
            <w:sz w:val="28"/>
            <w:szCs w:val="28"/>
          </w:rPr>
          <w:t xml:space="preserve"> 333</w:t>
        </w:r>
      </w:hyperlink>
      <w:r w:rsidRPr="00405D14">
        <w:rPr>
          <w:sz w:val="28"/>
          <w:szCs w:val="28"/>
        </w:rPr>
        <w:t xml:space="preserve"> </w:t>
      </w:r>
      <w:r w:rsidR="004F64A8">
        <w:rPr>
          <w:sz w:val="28"/>
          <w:szCs w:val="28"/>
        </w:rPr>
        <w:t>ГК РФ</w:t>
      </w:r>
      <w:r w:rsidRPr="00405D14">
        <w:rPr>
          <w:sz w:val="28"/>
          <w:szCs w:val="28"/>
        </w:rPr>
        <w:t>.</w:t>
      </w:r>
    </w:p>
    <w:p w:rsidR="007260B8" w:rsidRPr="00405D14" w:rsidP="001F44D2">
      <w:pPr>
        <w:widowControl w:val="0"/>
        <w:tabs>
          <w:tab w:val="right" w:pos="9639"/>
        </w:tabs>
        <w:ind w:right="-1" w:firstLine="709"/>
        <w:contextualSpacing/>
        <w:jc w:val="both"/>
        <w:mirrorIndents/>
        <w:rPr>
          <w:sz w:val="28"/>
          <w:szCs w:val="28"/>
        </w:rPr>
      </w:pPr>
      <w:r w:rsidRPr="00405D14">
        <w:rPr>
          <w:sz w:val="28"/>
          <w:szCs w:val="28"/>
        </w:rPr>
        <w:t>Подлежащая уплате неустойка, установленная законом или договором, в случае ее явной несоразмерности последствиям нарушения обязательства, может быть уменьшена в судебном порядке (</w:t>
      </w:r>
      <w:hyperlink r:id="rId28" w:history="1">
        <w:r w:rsidRPr="00405D14">
          <w:rPr>
            <w:rStyle w:val="a0"/>
            <w:sz w:val="28"/>
            <w:szCs w:val="28"/>
          </w:rPr>
          <w:t>пункт 1 статьи 333</w:t>
        </w:r>
      </w:hyperlink>
      <w:r w:rsidRPr="00405D14">
        <w:rPr>
          <w:sz w:val="28"/>
          <w:szCs w:val="28"/>
        </w:rPr>
        <w:t xml:space="preserve"> </w:t>
      </w:r>
      <w:r w:rsidR="004F64A8">
        <w:rPr>
          <w:sz w:val="28"/>
          <w:szCs w:val="28"/>
        </w:rPr>
        <w:t>ГК РФ</w:t>
      </w:r>
      <w:r w:rsidRPr="00405D14">
        <w:rPr>
          <w:sz w:val="28"/>
          <w:szCs w:val="28"/>
        </w:rPr>
        <w:t>).</w:t>
      </w:r>
    </w:p>
    <w:p w:rsidR="007260B8"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Согласно разъяснениям </w:t>
      </w:r>
      <w:hyperlink r:id="rId29" w:history="1">
        <w:r w:rsidRPr="00405D14">
          <w:rPr>
            <w:rStyle w:val="a0"/>
            <w:sz w:val="28"/>
            <w:szCs w:val="28"/>
          </w:rPr>
          <w:t>Постановления</w:t>
        </w:r>
      </w:hyperlink>
      <w:r w:rsidRPr="00405D14">
        <w:rPr>
          <w:sz w:val="28"/>
          <w:szCs w:val="28"/>
        </w:rPr>
        <w:t xml:space="preserve"> Пленума Верховного Суда РФ от </w:t>
      </w:r>
      <w:r w:rsidR="004F64A8">
        <w:rPr>
          <w:sz w:val="28"/>
          <w:szCs w:val="28"/>
        </w:rPr>
        <w:br/>
      </w:r>
      <w:r w:rsidRPr="00405D14" w:rsidR="00FE5728">
        <w:rPr>
          <w:sz w:val="28"/>
          <w:szCs w:val="28"/>
        </w:rPr>
        <w:t>24 марта 2016 года №</w:t>
      </w:r>
      <w:r w:rsidRPr="00405D14">
        <w:rPr>
          <w:sz w:val="28"/>
          <w:szCs w:val="28"/>
        </w:rPr>
        <w:t xml:space="preserve"> 7 </w:t>
      </w:r>
      <w:r w:rsidRPr="00405D14" w:rsidR="00FE5728">
        <w:rPr>
          <w:sz w:val="28"/>
          <w:szCs w:val="28"/>
        </w:rPr>
        <w:t>«</w:t>
      </w:r>
      <w:r w:rsidRPr="00405D14">
        <w:rPr>
          <w:sz w:val="28"/>
          <w:szCs w:val="28"/>
        </w:rPr>
        <w:t xml:space="preserve">О применении судами некоторых положений </w:t>
      </w:r>
      <w:r w:rsidRPr="004F64A8" w:rsidR="004F64A8">
        <w:rPr>
          <w:sz w:val="28"/>
          <w:szCs w:val="28"/>
        </w:rPr>
        <w:t>ГК РФ</w:t>
      </w:r>
      <w:r w:rsidRPr="00405D14">
        <w:rPr>
          <w:sz w:val="28"/>
          <w:szCs w:val="28"/>
        </w:rPr>
        <w:t xml:space="preserve"> об ответственности за нарушение обязательств</w:t>
      </w:r>
      <w:r w:rsidRPr="00405D14" w:rsidR="00FE5728">
        <w:rPr>
          <w:sz w:val="28"/>
          <w:szCs w:val="28"/>
        </w:rPr>
        <w:t>»</w:t>
      </w:r>
      <w:r w:rsidRPr="00405D14">
        <w:rPr>
          <w:sz w:val="28"/>
          <w:szCs w:val="28"/>
        </w:rPr>
        <w:t xml:space="preserve">, если должником является коммерческая организация, индивидуальный предприниматель, а равно некоммерческая организация при осуществлении ею приносящей доход деятельности, снижение неустойки судом допускается только по </w:t>
      </w:r>
      <w:r w:rsidRPr="00405D14">
        <w:rPr>
          <w:sz w:val="28"/>
          <w:szCs w:val="28"/>
        </w:rPr>
        <w:t>обоснованному заявлению такого должника, которое может быть сделано в любой форме (</w:t>
      </w:r>
      <w:hyperlink r:id="rId30" w:history="1">
        <w:r w:rsidRPr="00405D14">
          <w:rPr>
            <w:rStyle w:val="a0"/>
            <w:sz w:val="28"/>
            <w:szCs w:val="28"/>
          </w:rPr>
          <w:t>пункт 1 статьи 2</w:t>
        </w:r>
      </w:hyperlink>
      <w:r w:rsidRPr="00405D14">
        <w:rPr>
          <w:sz w:val="28"/>
          <w:szCs w:val="28"/>
        </w:rPr>
        <w:t xml:space="preserve">, </w:t>
      </w:r>
      <w:hyperlink r:id="rId31" w:history="1">
        <w:r w:rsidRPr="00405D14">
          <w:rPr>
            <w:rStyle w:val="a0"/>
            <w:sz w:val="28"/>
            <w:szCs w:val="28"/>
          </w:rPr>
          <w:t>пункт 1 статьи 6</w:t>
        </w:r>
      </w:hyperlink>
      <w:r w:rsidRPr="00405D14">
        <w:rPr>
          <w:sz w:val="28"/>
          <w:szCs w:val="28"/>
        </w:rPr>
        <w:t xml:space="preserve">, </w:t>
      </w:r>
      <w:hyperlink r:id="rId28" w:history="1">
        <w:r w:rsidRPr="00405D14">
          <w:rPr>
            <w:rStyle w:val="a0"/>
            <w:sz w:val="28"/>
            <w:szCs w:val="28"/>
          </w:rPr>
          <w:t>пункт 1 статьи 333</w:t>
        </w:r>
      </w:hyperlink>
      <w:r w:rsidR="004F64A8">
        <w:rPr>
          <w:sz w:val="28"/>
          <w:szCs w:val="28"/>
        </w:rPr>
        <w:t xml:space="preserve"> ГК РФ</w:t>
      </w:r>
      <w:r w:rsidRPr="00405D14">
        <w:rPr>
          <w:sz w:val="28"/>
          <w:szCs w:val="28"/>
        </w:rPr>
        <w:t>).</w:t>
      </w:r>
    </w:p>
    <w:p w:rsidR="007260B8"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При взыскании неустойки с иных лиц правила </w:t>
      </w:r>
      <w:hyperlink r:id="rId27" w:history="1">
        <w:r w:rsidRPr="00405D14">
          <w:rPr>
            <w:rStyle w:val="a0"/>
            <w:sz w:val="28"/>
            <w:szCs w:val="28"/>
          </w:rPr>
          <w:t>статьи 333</w:t>
        </w:r>
      </w:hyperlink>
      <w:r w:rsidRPr="00405D14">
        <w:rPr>
          <w:sz w:val="28"/>
          <w:szCs w:val="28"/>
        </w:rPr>
        <w:t xml:space="preserve"> </w:t>
      </w:r>
      <w:r w:rsidR="004F64A8">
        <w:rPr>
          <w:sz w:val="28"/>
          <w:szCs w:val="28"/>
        </w:rPr>
        <w:t>ГК РФ</w:t>
      </w:r>
      <w:r w:rsidRPr="00405D14">
        <w:rPr>
          <w:sz w:val="28"/>
          <w:szCs w:val="28"/>
        </w:rPr>
        <w:t xml:space="preserve"> могут применяться не только по заявлению должника, но и по инициативе суда, если усматривается очевидная несоразмерность неустойки последствиям нарушения обязательства (</w:t>
      </w:r>
      <w:hyperlink r:id="rId28" w:history="1">
        <w:r w:rsidRPr="00405D14">
          <w:rPr>
            <w:rStyle w:val="a0"/>
            <w:sz w:val="28"/>
            <w:szCs w:val="28"/>
          </w:rPr>
          <w:t>пункт 1 статьи 333</w:t>
        </w:r>
      </w:hyperlink>
      <w:r w:rsidRPr="00405D14">
        <w:rPr>
          <w:sz w:val="28"/>
          <w:szCs w:val="28"/>
        </w:rPr>
        <w:t xml:space="preserve"> </w:t>
      </w:r>
      <w:r w:rsidR="004F64A8">
        <w:rPr>
          <w:sz w:val="28"/>
          <w:szCs w:val="28"/>
        </w:rPr>
        <w:t>ГК РФ</w:t>
      </w:r>
      <w:r w:rsidRPr="00405D14">
        <w:rPr>
          <w:sz w:val="28"/>
          <w:szCs w:val="28"/>
        </w:rPr>
        <w:t>). В этом случае суд при рассмотрении дела выносит на обсуждение обстоятельства, свидетельствующие о такой несоразмерности (</w:t>
      </w:r>
      <w:hyperlink r:id="rId21" w:history="1">
        <w:r w:rsidRPr="00405D14">
          <w:rPr>
            <w:rStyle w:val="a0"/>
            <w:sz w:val="28"/>
            <w:szCs w:val="28"/>
          </w:rPr>
          <w:t>статья 56</w:t>
        </w:r>
      </w:hyperlink>
      <w:r w:rsidRPr="00405D14">
        <w:rPr>
          <w:sz w:val="28"/>
          <w:szCs w:val="28"/>
        </w:rPr>
        <w:t xml:space="preserve"> ГПК РФ, </w:t>
      </w:r>
      <w:hyperlink r:id="rId32" w:history="1">
        <w:r w:rsidRPr="00405D14">
          <w:rPr>
            <w:rStyle w:val="a0"/>
            <w:sz w:val="28"/>
            <w:szCs w:val="28"/>
          </w:rPr>
          <w:t>статья 65</w:t>
        </w:r>
      </w:hyperlink>
      <w:r w:rsidRPr="00405D14">
        <w:rPr>
          <w:sz w:val="28"/>
          <w:szCs w:val="28"/>
        </w:rPr>
        <w:t xml:space="preserve"> АПК РФ). При наличии в деле доказательств, подтверждающих явную несоразмерность неустойки последствиям нарушения обязательства, суд уменьшает неустойку по правилам </w:t>
      </w:r>
      <w:hyperlink r:id="rId27" w:history="1">
        <w:r w:rsidRPr="00405D14">
          <w:rPr>
            <w:rStyle w:val="a0"/>
            <w:sz w:val="28"/>
            <w:szCs w:val="28"/>
          </w:rPr>
          <w:t>статьи 333</w:t>
        </w:r>
      </w:hyperlink>
      <w:r w:rsidRPr="00405D14">
        <w:rPr>
          <w:sz w:val="28"/>
          <w:szCs w:val="28"/>
        </w:rPr>
        <w:t xml:space="preserve"> </w:t>
      </w:r>
      <w:r w:rsidR="00D67642">
        <w:rPr>
          <w:sz w:val="28"/>
          <w:szCs w:val="28"/>
        </w:rPr>
        <w:t>ГК РФ</w:t>
      </w:r>
      <w:r w:rsidRPr="00405D14">
        <w:rPr>
          <w:sz w:val="28"/>
          <w:szCs w:val="28"/>
        </w:rPr>
        <w:t>.</w:t>
      </w:r>
    </w:p>
    <w:p w:rsidR="007260B8" w:rsidRPr="00405D14" w:rsidP="001F44D2">
      <w:pPr>
        <w:widowControl w:val="0"/>
        <w:tabs>
          <w:tab w:val="right" w:pos="9639"/>
        </w:tabs>
        <w:ind w:right="-1" w:firstLine="709"/>
        <w:contextualSpacing/>
        <w:jc w:val="both"/>
        <w:mirrorIndents/>
        <w:rPr>
          <w:sz w:val="28"/>
          <w:szCs w:val="28"/>
        </w:rPr>
      </w:pPr>
      <w:r w:rsidRPr="00405D14">
        <w:rPr>
          <w:sz w:val="28"/>
          <w:szCs w:val="28"/>
        </w:rPr>
        <w:t>Заявление ответчика о явной несоразмерности неустойки последствиям нарушения обязательства само по себе не является признанием долга либо факта нарушения обязательства.</w:t>
      </w:r>
    </w:p>
    <w:p w:rsidR="005E1DA7" w:rsidRPr="00405D14" w:rsidP="001F44D2">
      <w:pPr>
        <w:widowControl w:val="0"/>
        <w:tabs>
          <w:tab w:val="right" w:pos="9639"/>
        </w:tabs>
        <w:ind w:right="-1" w:firstLine="709"/>
        <w:contextualSpacing/>
        <w:jc w:val="both"/>
        <w:mirrorIndents/>
        <w:rPr>
          <w:sz w:val="28"/>
          <w:szCs w:val="28"/>
        </w:rPr>
      </w:pPr>
      <w:r w:rsidRPr="00405D14">
        <w:rPr>
          <w:sz w:val="28"/>
          <w:szCs w:val="28"/>
        </w:rPr>
        <w:t>Бремя доказывания несоразмерности неустойки и необоснованности выгоды кредитора возлагается на ответчика. Несоразмерность и необоснованность выгоды могут выражаться, в частности, в том, что возможный размер убытков кредитора, которые могли возникнуть вследствие нарушения обязательства, значительно ниже начисленной неустойки (</w:t>
      </w:r>
      <w:hyperlink r:id="rId33" w:history="1">
        <w:r w:rsidRPr="00405D14">
          <w:rPr>
            <w:rStyle w:val="a0"/>
            <w:sz w:val="28"/>
            <w:szCs w:val="28"/>
          </w:rPr>
          <w:t>часть 1 статьи 56</w:t>
        </w:r>
      </w:hyperlink>
      <w:r w:rsidRPr="00405D14">
        <w:rPr>
          <w:sz w:val="28"/>
          <w:szCs w:val="28"/>
        </w:rPr>
        <w:t xml:space="preserve"> ГПК РФ, </w:t>
      </w:r>
      <w:hyperlink r:id="rId34" w:history="1">
        <w:r w:rsidRPr="00405D14">
          <w:rPr>
            <w:rStyle w:val="a0"/>
            <w:sz w:val="28"/>
            <w:szCs w:val="28"/>
          </w:rPr>
          <w:t>часть 1 статьи 65</w:t>
        </w:r>
      </w:hyperlink>
      <w:r w:rsidRPr="00405D14">
        <w:rPr>
          <w:sz w:val="28"/>
          <w:szCs w:val="28"/>
        </w:rPr>
        <w:t xml:space="preserve"> АПК РФ).</w:t>
      </w:r>
    </w:p>
    <w:p w:rsidR="007260B8" w:rsidRPr="00405D14" w:rsidP="001F44D2">
      <w:pPr>
        <w:widowControl w:val="0"/>
        <w:tabs>
          <w:tab w:val="right" w:pos="9639"/>
        </w:tabs>
        <w:ind w:right="-1" w:firstLine="709"/>
        <w:contextualSpacing/>
        <w:jc w:val="both"/>
        <w:mirrorIndents/>
        <w:rPr>
          <w:sz w:val="28"/>
          <w:szCs w:val="28"/>
        </w:rPr>
      </w:pPr>
      <w:r w:rsidRPr="00405D14">
        <w:rPr>
          <w:sz w:val="28"/>
          <w:szCs w:val="28"/>
        </w:rPr>
        <w:t>При оценке соразмерности неустойки последствиям нарушения обязательства необходимо учитывать, что никто не вправе извлекать преимущества из своего незаконного поведения, а также то, что неправомерное пользование чужими денежными средствами не должно быть более выгодным для должника, чем условия правомерного пользования (</w:t>
      </w:r>
      <w:hyperlink r:id="rId35" w:history="1">
        <w:r w:rsidRPr="00405D14">
          <w:rPr>
            <w:rStyle w:val="a0"/>
            <w:sz w:val="28"/>
            <w:szCs w:val="28"/>
          </w:rPr>
          <w:t>пункты 3</w:t>
        </w:r>
      </w:hyperlink>
      <w:r w:rsidRPr="00405D14">
        <w:rPr>
          <w:sz w:val="28"/>
          <w:szCs w:val="28"/>
        </w:rPr>
        <w:t xml:space="preserve">, </w:t>
      </w:r>
      <w:hyperlink r:id="rId36" w:history="1">
        <w:r w:rsidRPr="00405D14">
          <w:rPr>
            <w:rStyle w:val="a0"/>
            <w:sz w:val="28"/>
            <w:szCs w:val="28"/>
          </w:rPr>
          <w:t>4 статьи 1</w:t>
        </w:r>
      </w:hyperlink>
      <w:r w:rsidRPr="00405D14">
        <w:rPr>
          <w:sz w:val="28"/>
          <w:szCs w:val="28"/>
        </w:rPr>
        <w:t xml:space="preserve"> </w:t>
      </w:r>
      <w:r w:rsidR="00D67642">
        <w:rPr>
          <w:sz w:val="28"/>
          <w:szCs w:val="28"/>
        </w:rPr>
        <w:t>ГК РФ</w:t>
      </w:r>
      <w:r w:rsidRPr="00405D14">
        <w:rPr>
          <w:sz w:val="28"/>
          <w:szCs w:val="28"/>
        </w:rPr>
        <w:t>).</w:t>
      </w:r>
    </w:p>
    <w:p w:rsidR="007260B8" w:rsidRPr="00405D14" w:rsidP="001F44D2">
      <w:pPr>
        <w:widowControl w:val="0"/>
        <w:tabs>
          <w:tab w:val="right" w:pos="9639"/>
        </w:tabs>
        <w:ind w:right="-1" w:firstLine="709"/>
        <w:contextualSpacing/>
        <w:jc w:val="both"/>
        <w:mirrorIndents/>
        <w:rPr>
          <w:sz w:val="28"/>
          <w:szCs w:val="28"/>
        </w:rPr>
      </w:pPr>
      <w:r w:rsidRPr="00405D14">
        <w:rPr>
          <w:sz w:val="28"/>
          <w:szCs w:val="28"/>
        </w:rPr>
        <w:t>Доказательствами обоснованности размера неустойки могут служить, в частности, данные о среднем размере платы по краткосрочным кредитам на пополнение оборотных средств, выдаваемым кредитными организациями лицам, осуществляющим предпринимательскую деятельность, либо платы по краткосрочным кредитам, выдаваемым физическим лицам, в месте нахождения кредитора в период нарушения обязательства, а также о показателях инфляции за соответствующий период.</w:t>
      </w:r>
    </w:p>
    <w:p w:rsidR="007260B8"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Из материалов дела видно, что размер пеней на просроченный </w:t>
      </w:r>
      <w:r w:rsidRPr="00405D14" w:rsidR="00310D9A">
        <w:rPr>
          <w:sz w:val="28"/>
          <w:szCs w:val="28"/>
        </w:rPr>
        <w:t>займ</w:t>
      </w:r>
      <w:r w:rsidRPr="00405D14">
        <w:rPr>
          <w:sz w:val="28"/>
          <w:szCs w:val="28"/>
        </w:rPr>
        <w:t xml:space="preserve"> (основной долг) составляет </w:t>
      </w:r>
      <w:r w:rsidRPr="00405D14" w:rsidR="00310D9A">
        <w:rPr>
          <w:sz w:val="28"/>
          <w:szCs w:val="28"/>
        </w:rPr>
        <w:t>353 рубля 46 копеек. У</w:t>
      </w:r>
      <w:r w:rsidRPr="00405D14">
        <w:rPr>
          <w:sz w:val="28"/>
          <w:szCs w:val="28"/>
        </w:rPr>
        <w:t>читывая конкретные обстоятельства дела, не представление ответчиком в обоснование своих доводов, доказательств, суд не находит оснований для снижения размера взыскиваемых пеней.</w:t>
      </w:r>
    </w:p>
    <w:p w:rsidR="00A96C20" w:rsidRPr="00405D14" w:rsidP="001F44D2">
      <w:pPr>
        <w:widowControl w:val="0"/>
        <w:tabs>
          <w:tab w:val="right" w:pos="9639"/>
        </w:tabs>
        <w:ind w:right="-1" w:firstLine="709"/>
        <w:contextualSpacing/>
        <w:jc w:val="both"/>
        <w:mirrorIndents/>
        <w:rPr>
          <w:sz w:val="28"/>
          <w:szCs w:val="28"/>
        </w:rPr>
      </w:pPr>
      <w:r>
        <w:rPr>
          <w:sz w:val="28"/>
          <w:szCs w:val="28"/>
        </w:rPr>
        <w:t>При таких обстоятельствах</w:t>
      </w:r>
      <w:r w:rsidRPr="00405D14">
        <w:rPr>
          <w:sz w:val="28"/>
          <w:szCs w:val="28"/>
        </w:rPr>
        <w:t xml:space="preserve"> мировой судья находит требования истца о взыскании в его пользу с ответчика суммы задолженности по договору займа, подлежащими удовлетворению.</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 xml:space="preserve">По требованию </w:t>
      </w:r>
      <w:hyperlink r:id="rId37" w:history="1">
        <w:r w:rsidRPr="00405D14">
          <w:rPr>
            <w:rStyle w:val="a0"/>
            <w:sz w:val="28"/>
            <w:szCs w:val="28"/>
          </w:rPr>
          <w:t>части 1 статьи 98</w:t>
        </w:r>
      </w:hyperlink>
      <w:r w:rsidRPr="00405D14">
        <w:rPr>
          <w:sz w:val="28"/>
          <w:szCs w:val="28"/>
        </w:rPr>
        <w:t xml:space="preserve"> </w:t>
      </w:r>
      <w:r w:rsidR="00DA2AE5">
        <w:rPr>
          <w:sz w:val="28"/>
          <w:szCs w:val="28"/>
        </w:rPr>
        <w:t>ГПК РФ</w:t>
      </w:r>
      <w:r w:rsidRPr="00405D14">
        <w:rPr>
          <w:sz w:val="28"/>
          <w:szCs w:val="28"/>
        </w:rPr>
        <w:t xml:space="preserve"> стороне, в пользу которой состоялось решение суда, суд присуждает возместить с другой стороны все понесенные по делу судебные расходы.</w:t>
      </w:r>
    </w:p>
    <w:p w:rsidR="00A96C20" w:rsidRPr="00405D14" w:rsidP="001F44D2">
      <w:pPr>
        <w:widowControl w:val="0"/>
        <w:tabs>
          <w:tab w:val="right" w:pos="9639"/>
        </w:tabs>
        <w:ind w:right="-1" w:firstLine="709"/>
        <w:contextualSpacing/>
        <w:jc w:val="both"/>
        <w:mirrorIndents/>
        <w:rPr>
          <w:sz w:val="28"/>
          <w:szCs w:val="28"/>
        </w:rPr>
      </w:pPr>
      <w:r w:rsidRPr="00405D14">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402CB1" w:rsidRPr="00405D14" w:rsidP="001F44D2">
      <w:pPr>
        <w:pStyle w:val="ConsPlusNormal"/>
        <w:widowControl w:val="0"/>
        <w:tabs>
          <w:tab w:val="right" w:pos="9639"/>
        </w:tabs>
        <w:ind w:right="-1" w:firstLine="709"/>
        <w:contextualSpacing/>
        <w:jc w:val="both"/>
        <w:mirrorIndents/>
        <w:rPr>
          <w:kern w:val="28"/>
        </w:rPr>
      </w:pPr>
      <w:r w:rsidRPr="00405D14">
        <w:rPr>
          <w:kern w:val="28"/>
        </w:rPr>
        <w:t xml:space="preserve">На основании изложенного, </w:t>
      </w:r>
      <w:r w:rsidRPr="00405D14" w:rsidR="00B272C3">
        <w:rPr>
          <w:kern w:val="28"/>
        </w:rPr>
        <w:t xml:space="preserve">руководствуясь статьями 194-199 ГПК РФ, </w:t>
      </w:r>
      <w:r w:rsidRPr="00405D14">
        <w:rPr>
          <w:kern w:val="28"/>
        </w:rPr>
        <w:t>суд</w:t>
      </w:r>
    </w:p>
    <w:p w:rsidR="00405D14" w:rsidRPr="00405D14" w:rsidP="001F44D2">
      <w:pPr>
        <w:pStyle w:val="ConsPlusNormal"/>
        <w:widowControl w:val="0"/>
        <w:tabs>
          <w:tab w:val="right" w:pos="9639"/>
        </w:tabs>
        <w:ind w:right="-1" w:firstLine="709"/>
        <w:contextualSpacing/>
        <w:jc w:val="both"/>
        <w:mirrorIndents/>
        <w:rPr>
          <w:kern w:val="28"/>
        </w:rPr>
      </w:pPr>
    </w:p>
    <w:p w:rsidR="00120F3A" w:rsidRPr="00405D14" w:rsidP="001F44D2">
      <w:pPr>
        <w:widowControl w:val="0"/>
        <w:tabs>
          <w:tab w:val="right" w:pos="9639"/>
        </w:tabs>
        <w:ind w:right="-1" w:firstLine="709"/>
        <w:contextualSpacing/>
        <w:jc w:val="center"/>
        <w:mirrorIndents/>
        <w:rPr>
          <w:spacing w:val="140"/>
          <w:kern w:val="28"/>
          <w:sz w:val="28"/>
          <w:szCs w:val="28"/>
        </w:rPr>
      </w:pPr>
      <w:r>
        <w:rPr>
          <w:spacing w:val="140"/>
          <w:kern w:val="28"/>
          <w:sz w:val="28"/>
          <w:szCs w:val="28"/>
        </w:rPr>
        <w:br w:type="page"/>
      </w:r>
      <w:r w:rsidRPr="00405D14" w:rsidR="001C3BAA">
        <w:rPr>
          <w:spacing w:val="140"/>
          <w:kern w:val="28"/>
          <w:sz w:val="28"/>
          <w:szCs w:val="28"/>
        </w:rPr>
        <w:t>РЕШИ</w:t>
      </w:r>
      <w:r w:rsidRPr="00405D14" w:rsidR="00A213CB">
        <w:rPr>
          <w:spacing w:val="140"/>
          <w:kern w:val="28"/>
          <w:sz w:val="28"/>
          <w:szCs w:val="28"/>
        </w:rPr>
        <w:t>Л:</w:t>
      </w:r>
    </w:p>
    <w:p w:rsidR="0092194B" w:rsidRPr="00405D14" w:rsidP="001F44D2">
      <w:pPr>
        <w:widowControl w:val="0"/>
        <w:tabs>
          <w:tab w:val="right" w:pos="9639"/>
        </w:tabs>
        <w:ind w:right="-1" w:firstLine="709"/>
        <w:contextualSpacing/>
        <w:jc w:val="center"/>
        <w:mirrorIndents/>
        <w:rPr>
          <w:kern w:val="28"/>
          <w:sz w:val="28"/>
          <w:szCs w:val="28"/>
        </w:rPr>
      </w:pPr>
    </w:p>
    <w:p w:rsidR="00051CB0" w:rsidRPr="00405D14" w:rsidP="001F44D2">
      <w:pPr>
        <w:widowControl w:val="0"/>
        <w:tabs>
          <w:tab w:val="right" w:pos="9639"/>
        </w:tabs>
        <w:ind w:right="-1" w:firstLine="709"/>
        <w:contextualSpacing/>
        <w:jc w:val="both"/>
        <w:mirrorIndents/>
        <w:rPr>
          <w:kern w:val="2"/>
          <w:sz w:val="28"/>
          <w:szCs w:val="28"/>
        </w:rPr>
      </w:pPr>
      <w:r w:rsidRPr="00405D14">
        <w:rPr>
          <w:kern w:val="2"/>
          <w:sz w:val="28"/>
          <w:szCs w:val="28"/>
        </w:rPr>
        <w:t xml:space="preserve">иск </w:t>
      </w:r>
      <w:r w:rsidRPr="00405D14" w:rsidR="00AF1EDD">
        <w:rPr>
          <w:kern w:val="28"/>
          <w:sz w:val="28"/>
          <w:szCs w:val="28"/>
        </w:rPr>
        <w:t xml:space="preserve">ООО </w:t>
      </w:r>
      <w:r w:rsidRPr="00405D14" w:rsidR="001704CE">
        <w:rPr>
          <w:kern w:val="28"/>
          <w:sz w:val="28"/>
          <w:szCs w:val="28"/>
        </w:rPr>
        <w:t>КА</w:t>
      </w:r>
      <w:r w:rsidRPr="00405D14" w:rsidR="00AF1EDD">
        <w:rPr>
          <w:kern w:val="28"/>
          <w:sz w:val="28"/>
          <w:szCs w:val="28"/>
        </w:rPr>
        <w:t xml:space="preserve"> «Фабула» </w:t>
      </w:r>
      <w:r w:rsidR="00177332">
        <w:rPr>
          <w:kern w:val="28"/>
          <w:sz w:val="28"/>
          <w:szCs w:val="28"/>
        </w:rPr>
        <w:t xml:space="preserve">к </w:t>
      </w:r>
      <w:r w:rsidR="00177332">
        <w:rPr>
          <w:kern w:val="2"/>
          <w:sz w:val="28"/>
          <w:szCs w:val="28"/>
        </w:rPr>
        <w:t>ФИО</w:t>
      </w:r>
      <w:r w:rsidR="00177332">
        <w:rPr>
          <w:kern w:val="2"/>
          <w:sz w:val="28"/>
          <w:szCs w:val="28"/>
        </w:rPr>
        <w:t xml:space="preserve"> </w:t>
      </w:r>
      <w:r w:rsidRPr="00405D14" w:rsidR="00AF1EDD">
        <w:rPr>
          <w:kern w:val="28"/>
          <w:sz w:val="28"/>
          <w:szCs w:val="28"/>
        </w:rPr>
        <w:t>о взыскании задолженности по договору займа</w:t>
      </w:r>
      <w:r w:rsidRPr="00405D14">
        <w:rPr>
          <w:kern w:val="2"/>
          <w:sz w:val="28"/>
          <w:szCs w:val="28"/>
        </w:rPr>
        <w:t xml:space="preserve"> – удовлетворить </w:t>
      </w:r>
      <w:r w:rsidRPr="00405D14" w:rsidR="00AF1EDD">
        <w:rPr>
          <w:kern w:val="2"/>
          <w:sz w:val="28"/>
          <w:szCs w:val="28"/>
        </w:rPr>
        <w:t>полностью</w:t>
      </w:r>
      <w:r w:rsidRPr="00405D14">
        <w:rPr>
          <w:kern w:val="2"/>
          <w:sz w:val="28"/>
          <w:szCs w:val="28"/>
        </w:rPr>
        <w:t>.</w:t>
      </w:r>
    </w:p>
    <w:p w:rsidR="00051CB0" w:rsidRPr="00405D14" w:rsidP="001F44D2">
      <w:pPr>
        <w:widowControl w:val="0"/>
        <w:tabs>
          <w:tab w:val="right" w:pos="9639"/>
        </w:tabs>
        <w:ind w:right="-1" w:firstLine="709"/>
        <w:contextualSpacing/>
        <w:jc w:val="both"/>
        <w:mirrorIndents/>
        <w:rPr>
          <w:kern w:val="2"/>
          <w:sz w:val="28"/>
          <w:szCs w:val="28"/>
        </w:rPr>
      </w:pPr>
      <w:r w:rsidRPr="00405D14">
        <w:rPr>
          <w:kern w:val="2"/>
          <w:sz w:val="28"/>
          <w:szCs w:val="28"/>
        </w:rPr>
        <w:t xml:space="preserve">Взыскать с </w:t>
      </w:r>
      <w:r w:rsidR="00177332">
        <w:rPr>
          <w:kern w:val="2"/>
          <w:sz w:val="28"/>
          <w:szCs w:val="28"/>
        </w:rPr>
        <w:t>ФИО</w:t>
      </w:r>
      <w:r w:rsidRPr="00405D14" w:rsidR="00AF1EDD">
        <w:rPr>
          <w:kern w:val="28"/>
          <w:sz w:val="28"/>
          <w:szCs w:val="28"/>
        </w:rPr>
        <w:t xml:space="preserve"> (паспорт </w:t>
      </w:r>
      <w:r w:rsidR="00177332">
        <w:rPr>
          <w:kern w:val="28"/>
          <w:sz w:val="28"/>
          <w:szCs w:val="28"/>
        </w:rPr>
        <w:t>……</w:t>
      </w:r>
      <w:r w:rsidRPr="00405D14" w:rsidR="00AF1EDD">
        <w:rPr>
          <w:kern w:val="28"/>
          <w:sz w:val="28"/>
          <w:szCs w:val="28"/>
        </w:rPr>
        <w:t xml:space="preserve">), родившегося </w:t>
      </w:r>
      <w:r w:rsidRPr="00405D14" w:rsidR="00C41D1D">
        <w:rPr>
          <w:kern w:val="28"/>
          <w:sz w:val="28"/>
          <w:szCs w:val="28"/>
        </w:rPr>
        <w:t>17 мая 2000</w:t>
      </w:r>
      <w:r w:rsidRPr="00405D14" w:rsidR="00AF1EDD">
        <w:rPr>
          <w:kern w:val="28"/>
          <w:sz w:val="28"/>
          <w:szCs w:val="28"/>
        </w:rPr>
        <w:t xml:space="preserve"> года в г. </w:t>
      </w:r>
      <w:r w:rsidRPr="00405D14" w:rsidR="00C41D1D">
        <w:rPr>
          <w:kern w:val="28"/>
          <w:sz w:val="28"/>
          <w:szCs w:val="28"/>
        </w:rPr>
        <w:t>Андижан Андижанской области Республики Узбекистан</w:t>
      </w:r>
      <w:r w:rsidRPr="00405D14" w:rsidR="00AF1EDD">
        <w:rPr>
          <w:kern w:val="28"/>
          <w:sz w:val="28"/>
          <w:szCs w:val="28"/>
        </w:rPr>
        <w:t xml:space="preserve">, зарегистрированного по адресу: РТ, </w:t>
      </w:r>
      <w:r w:rsidRPr="00405D14" w:rsidR="001704CE">
        <w:rPr>
          <w:kern w:val="28"/>
          <w:sz w:val="28"/>
          <w:szCs w:val="28"/>
        </w:rPr>
        <w:t xml:space="preserve">Мамадышский район, </w:t>
      </w:r>
      <w:r w:rsidR="00177332">
        <w:rPr>
          <w:kern w:val="28"/>
          <w:sz w:val="28"/>
          <w:szCs w:val="28"/>
        </w:rPr>
        <w:t>……</w:t>
      </w:r>
      <w:r w:rsidRPr="00405D14" w:rsidR="001704CE">
        <w:rPr>
          <w:kern w:val="28"/>
          <w:sz w:val="28"/>
          <w:szCs w:val="28"/>
        </w:rPr>
        <w:t xml:space="preserve"> </w:t>
      </w:r>
      <w:r w:rsidRPr="00405D14">
        <w:rPr>
          <w:kern w:val="2"/>
          <w:sz w:val="28"/>
          <w:szCs w:val="28"/>
        </w:rPr>
        <w:t xml:space="preserve">в пользу </w:t>
      </w:r>
      <w:r w:rsidRPr="00405D14" w:rsidR="001704CE">
        <w:rPr>
          <w:kern w:val="28"/>
          <w:sz w:val="28"/>
          <w:szCs w:val="28"/>
        </w:rPr>
        <w:t xml:space="preserve">ООО КА «Фабула» </w:t>
      </w:r>
      <w:r w:rsidRPr="00405D14">
        <w:rPr>
          <w:kern w:val="2"/>
          <w:sz w:val="28"/>
          <w:szCs w:val="28"/>
        </w:rPr>
        <w:t>зад</w:t>
      </w:r>
      <w:r w:rsidRPr="00405D14" w:rsidR="001704CE">
        <w:rPr>
          <w:kern w:val="2"/>
          <w:sz w:val="28"/>
          <w:szCs w:val="28"/>
        </w:rPr>
        <w:t xml:space="preserve">олженность по договору займа № 1207864-6 от 28 марта 2021 года за </w:t>
      </w:r>
      <w:r w:rsidRPr="00405D14">
        <w:rPr>
          <w:kern w:val="2"/>
          <w:sz w:val="28"/>
          <w:szCs w:val="28"/>
        </w:rPr>
        <w:t xml:space="preserve">период с </w:t>
      </w:r>
      <w:r w:rsidRPr="00405D14" w:rsidR="003A7FED">
        <w:rPr>
          <w:kern w:val="2"/>
          <w:sz w:val="28"/>
          <w:szCs w:val="28"/>
        </w:rPr>
        <w:t>28 марта 2021 года по 18 августа 2021 года</w:t>
      </w:r>
      <w:r w:rsidRPr="00405D14">
        <w:rPr>
          <w:kern w:val="2"/>
          <w:sz w:val="28"/>
          <w:szCs w:val="28"/>
        </w:rPr>
        <w:t xml:space="preserve"> по основному долгу в разм</w:t>
      </w:r>
      <w:r w:rsidRPr="00405D14" w:rsidR="003A7FED">
        <w:rPr>
          <w:kern w:val="2"/>
          <w:sz w:val="28"/>
          <w:szCs w:val="28"/>
        </w:rPr>
        <w:t>ере 5</w:t>
      </w:r>
      <w:r w:rsidRPr="00405D14">
        <w:rPr>
          <w:kern w:val="2"/>
          <w:sz w:val="28"/>
          <w:szCs w:val="28"/>
        </w:rPr>
        <w:t> 000 (пят</w:t>
      </w:r>
      <w:r w:rsidRPr="00405D14" w:rsidR="003A7FED">
        <w:rPr>
          <w:kern w:val="2"/>
          <w:sz w:val="28"/>
          <w:szCs w:val="28"/>
        </w:rPr>
        <w:t>ь</w:t>
      </w:r>
      <w:r w:rsidRPr="00405D14">
        <w:rPr>
          <w:kern w:val="2"/>
          <w:sz w:val="28"/>
          <w:szCs w:val="28"/>
        </w:rPr>
        <w:t xml:space="preserve"> тысяч) рублей 00 копеек, проценты за пользование займом в размере </w:t>
      </w:r>
      <w:r w:rsidRPr="00405D14" w:rsidR="003A7FED">
        <w:rPr>
          <w:kern w:val="2"/>
          <w:sz w:val="28"/>
          <w:szCs w:val="28"/>
        </w:rPr>
        <w:t>7 146 (семь тысяч сто сорок шесть) рублей 54 копейки</w:t>
      </w:r>
      <w:r w:rsidRPr="00405D14">
        <w:rPr>
          <w:kern w:val="2"/>
          <w:sz w:val="28"/>
          <w:szCs w:val="28"/>
        </w:rPr>
        <w:t xml:space="preserve">, </w:t>
      </w:r>
      <w:r w:rsidRPr="00405D14" w:rsidR="003A7FED">
        <w:rPr>
          <w:kern w:val="2"/>
          <w:sz w:val="28"/>
          <w:szCs w:val="28"/>
        </w:rPr>
        <w:t>пени в размере 353 (триста пятьдесят три) рубля 46 копеек</w:t>
      </w:r>
      <w:r w:rsidRPr="00405D14">
        <w:rPr>
          <w:kern w:val="2"/>
          <w:sz w:val="28"/>
          <w:szCs w:val="28"/>
        </w:rPr>
        <w:t xml:space="preserve">, а также расходы по оплате госпошлины в размере </w:t>
      </w:r>
      <w:r w:rsidRPr="00405D14" w:rsidR="0093485F">
        <w:rPr>
          <w:kern w:val="2"/>
          <w:sz w:val="28"/>
          <w:szCs w:val="28"/>
        </w:rPr>
        <w:t>500</w:t>
      </w:r>
      <w:r w:rsidRPr="00405D14">
        <w:rPr>
          <w:kern w:val="2"/>
          <w:sz w:val="28"/>
          <w:szCs w:val="28"/>
        </w:rPr>
        <w:t xml:space="preserve"> (</w:t>
      </w:r>
      <w:r w:rsidRPr="00405D14" w:rsidR="0093485F">
        <w:rPr>
          <w:kern w:val="2"/>
          <w:sz w:val="28"/>
          <w:szCs w:val="28"/>
        </w:rPr>
        <w:t>пятьсот</w:t>
      </w:r>
      <w:r w:rsidRPr="00405D14">
        <w:rPr>
          <w:kern w:val="2"/>
          <w:sz w:val="28"/>
          <w:szCs w:val="28"/>
        </w:rPr>
        <w:t xml:space="preserve">) рублей </w:t>
      </w:r>
      <w:r w:rsidRPr="00405D14" w:rsidR="0093485F">
        <w:rPr>
          <w:kern w:val="2"/>
          <w:sz w:val="28"/>
          <w:szCs w:val="28"/>
        </w:rPr>
        <w:t>00</w:t>
      </w:r>
      <w:r w:rsidRPr="00405D14">
        <w:rPr>
          <w:kern w:val="2"/>
          <w:sz w:val="28"/>
          <w:szCs w:val="28"/>
        </w:rPr>
        <w:t xml:space="preserve"> копеек.  </w:t>
      </w:r>
    </w:p>
    <w:p w:rsidR="008C6BD3" w:rsidRPr="00405D14" w:rsidP="001F44D2">
      <w:pPr>
        <w:widowControl w:val="0"/>
        <w:shd w:val="clear" w:color="auto" w:fill="FFFFFF"/>
        <w:tabs>
          <w:tab w:val="right" w:pos="9639"/>
        </w:tabs>
        <w:adjustRightInd w:val="0"/>
        <w:ind w:right="-1" w:firstLine="709"/>
        <w:contextualSpacing/>
        <w:jc w:val="both"/>
        <w:mirrorIndents/>
        <w:rPr>
          <w:kern w:val="2"/>
          <w:sz w:val="28"/>
          <w:szCs w:val="28"/>
        </w:rPr>
      </w:pPr>
      <w:r w:rsidRPr="00405D14">
        <w:rPr>
          <w:snapToGrid w:val="0"/>
          <w:kern w:val="2"/>
          <w:sz w:val="28"/>
          <w:szCs w:val="28"/>
        </w:rPr>
        <w:t xml:space="preserve">Настоящее решение может быть обжаловано в </w:t>
      </w:r>
      <w:r w:rsidRPr="00405D14">
        <w:rPr>
          <w:kern w:val="2"/>
          <w:sz w:val="28"/>
          <w:szCs w:val="28"/>
        </w:rPr>
        <w:t xml:space="preserve">Мамадышский районный суд РТ </w:t>
      </w:r>
      <w:r w:rsidRPr="00405D14">
        <w:rPr>
          <w:snapToGrid w:val="0"/>
          <w:kern w:val="2"/>
          <w:sz w:val="28"/>
          <w:szCs w:val="28"/>
        </w:rPr>
        <w:t xml:space="preserve">в течение 01 (одного) месяца со дня его принятия в окончательной форме в порядке статьи 321 ГПК РФ путём подачи жалобы через мирового судью судебного участка № 1 по Мамадышскому судебному району РТ. </w:t>
      </w:r>
    </w:p>
    <w:p w:rsidR="001E4EC5" w:rsidRPr="00405D14" w:rsidP="001F44D2">
      <w:pPr>
        <w:widowControl w:val="0"/>
        <w:tabs>
          <w:tab w:val="right" w:pos="9639"/>
          <w:tab w:val="right" w:pos="10318"/>
        </w:tabs>
        <w:ind w:right="-1" w:firstLine="709"/>
        <w:contextualSpacing/>
        <w:jc w:val="both"/>
        <w:mirrorIndents/>
        <w:rPr>
          <w:kern w:val="28"/>
          <w:sz w:val="28"/>
          <w:szCs w:val="28"/>
        </w:rPr>
      </w:pPr>
    </w:p>
    <w:p w:rsidR="001E4EC5" w:rsidRPr="00405D14" w:rsidP="001F44D2">
      <w:pPr>
        <w:widowControl w:val="0"/>
        <w:tabs>
          <w:tab w:val="right" w:pos="10206"/>
          <w:tab w:val="right" w:pos="10318"/>
        </w:tabs>
        <w:ind w:right="-1" w:firstLine="709"/>
        <w:contextualSpacing/>
        <w:jc w:val="both"/>
        <w:mirrorIndents/>
        <w:rPr>
          <w:kern w:val="28"/>
          <w:sz w:val="28"/>
          <w:szCs w:val="28"/>
        </w:rPr>
      </w:pPr>
      <w:r w:rsidRPr="00405D14">
        <w:rPr>
          <w:kern w:val="28"/>
          <w:sz w:val="28"/>
          <w:szCs w:val="28"/>
        </w:rPr>
        <w:t xml:space="preserve">Мировой судья                               /подпись/  </w:t>
      </w:r>
      <w:r w:rsidRPr="00405D14">
        <w:rPr>
          <w:kern w:val="28"/>
          <w:sz w:val="28"/>
          <w:szCs w:val="28"/>
        </w:rPr>
        <w:tab/>
        <w:t xml:space="preserve"> Габдульхаков А.Р.</w:t>
      </w:r>
    </w:p>
    <w:p w:rsidR="001E4EC5" w:rsidRPr="00405D14" w:rsidP="001F44D2">
      <w:pPr>
        <w:widowControl w:val="0"/>
        <w:tabs>
          <w:tab w:val="right" w:pos="9639"/>
          <w:tab w:val="right" w:pos="10318"/>
        </w:tabs>
        <w:ind w:right="-1" w:firstLine="709"/>
        <w:contextualSpacing/>
        <w:jc w:val="both"/>
        <w:mirrorIndents/>
        <w:rPr>
          <w:kern w:val="28"/>
          <w:sz w:val="28"/>
          <w:szCs w:val="28"/>
        </w:rPr>
      </w:pPr>
      <w:r w:rsidRPr="00405D14">
        <w:rPr>
          <w:kern w:val="28"/>
          <w:sz w:val="28"/>
          <w:szCs w:val="28"/>
        </w:rPr>
        <w:tab/>
        <w:t xml:space="preserve">     </w:t>
      </w:r>
    </w:p>
    <w:p w:rsidR="001E4EC5" w:rsidRPr="00405D14" w:rsidP="001F44D2">
      <w:pPr>
        <w:widowControl w:val="0"/>
        <w:tabs>
          <w:tab w:val="right" w:pos="9639"/>
        </w:tabs>
        <w:ind w:right="-1" w:firstLine="709"/>
        <w:contextualSpacing/>
        <w:jc w:val="both"/>
        <w:mirrorIndents/>
        <w:rPr>
          <w:kern w:val="28"/>
          <w:sz w:val="28"/>
          <w:szCs w:val="28"/>
        </w:rPr>
      </w:pPr>
      <w:r w:rsidRPr="00405D14">
        <w:rPr>
          <w:kern w:val="28"/>
          <w:sz w:val="28"/>
          <w:szCs w:val="28"/>
        </w:rPr>
        <w:t>Верно.</w:t>
      </w:r>
    </w:p>
    <w:p w:rsidR="001E4EC5" w:rsidRPr="00405D14" w:rsidP="001F44D2">
      <w:pPr>
        <w:widowControl w:val="0"/>
        <w:tabs>
          <w:tab w:val="right" w:pos="10206"/>
        </w:tabs>
        <w:ind w:right="-1" w:firstLine="709"/>
        <w:contextualSpacing/>
        <w:jc w:val="both"/>
        <w:mirrorIndents/>
        <w:rPr>
          <w:kern w:val="28"/>
          <w:sz w:val="28"/>
          <w:szCs w:val="28"/>
        </w:rPr>
      </w:pPr>
      <w:r w:rsidRPr="00405D14">
        <w:rPr>
          <w:kern w:val="28"/>
          <w:sz w:val="28"/>
          <w:szCs w:val="28"/>
        </w:rPr>
        <w:t xml:space="preserve">Мировой судья                        </w:t>
      </w:r>
      <w:r w:rsidRPr="00405D14">
        <w:rPr>
          <w:kern w:val="28"/>
          <w:sz w:val="28"/>
          <w:szCs w:val="28"/>
        </w:rPr>
        <w:tab/>
        <w:t xml:space="preserve">   Габдульхаков А.Р.</w:t>
      </w:r>
    </w:p>
    <w:p w:rsidR="001E4EC5" w:rsidRPr="00405D14" w:rsidP="001F44D2">
      <w:pPr>
        <w:widowControl w:val="0"/>
        <w:shd w:val="clear" w:color="auto" w:fill="FFFFFF"/>
        <w:tabs>
          <w:tab w:val="right" w:pos="9639"/>
        </w:tabs>
        <w:adjustRightInd w:val="0"/>
        <w:ind w:right="-1" w:firstLine="709"/>
        <w:contextualSpacing/>
        <w:jc w:val="both"/>
        <w:mirrorIndents/>
        <w:rPr>
          <w:kern w:val="28"/>
          <w:sz w:val="28"/>
          <w:szCs w:val="28"/>
        </w:rPr>
      </w:pPr>
    </w:p>
    <w:p w:rsidR="00405D14" w:rsidRPr="00405D14" w:rsidP="001F44D2">
      <w:pPr>
        <w:widowControl w:val="0"/>
        <w:shd w:val="clear" w:color="auto" w:fill="FFFFFF"/>
        <w:tabs>
          <w:tab w:val="right" w:pos="9639"/>
        </w:tabs>
        <w:adjustRightInd w:val="0"/>
        <w:ind w:right="-1" w:firstLine="709"/>
        <w:contextualSpacing/>
        <w:jc w:val="both"/>
        <w:mirrorIndents/>
        <w:rPr>
          <w:kern w:val="28"/>
          <w:sz w:val="28"/>
          <w:szCs w:val="28"/>
        </w:rPr>
      </w:pPr>
    </w:p>
    <w:p w:rsidR="00405D14" w:rsidRPr="00405D14" w:rsidP="001F44D2">
      <w:pPr>
        <w:widowControl w:val="0"/>
        <w:shd w:val="clear" w:color="auto" w:fill="FFFFFF"/>
        <w:tabs>
          <w:tab w:val="right" w:pos="9639"/>
        </w:tabs>
        <w:adjustRightInd w:val="0"/>
        <w:ind w:right="-1" w:firstLine="709"/>
        <w:contextualSpacing/>
        <w:jc w:val="both"/>
        <w:mirrorIndents/>
        <w:rPr>
          <w:kern w:val="28"/>
          <w:sz w:val="28"/>
          <w:szCs w:val="28"/>
        </w:rPr>
      </w:pPr>
    </w:p>
    <w:p w:rsidR="001E4EC5" w:rsidRPr="00405D14" w:rsidP="001F44D2">
      <w:pPr>
        <w:widowControl w:val="0"/>
        <w:shd w:val="clear" w:color="auto" w:fill="FFFFFF"/>
        <w:tabs>
          <w:tab w:val="right" w:pos="9639"/>
        </w:tabs>
        <w:adjustRightInd w:val="0"/>
        <w:ind w:right="-1" w:firstLine="709"/>
        <w:contextualSpacing/>
        <w:jc w:val="center"/>
        <w:mirrorIndents/>
        <w:rPr>
          <w:kern w:val="28"/>
          <w:sz w:val="28"/>
          <w:szCs w:val="28"/>
        </w:rPr>
      </w:pPr>
      <w:r w:rsidRPr="00405D14">
        <w:rPr>
          <w:kern w:val="28"/>
          <w:sz w:val="28"/>
          <w:szCs w:val="28"/>
        </w:rPr>
        <w:t xml:space="preserve">Мотивированное решение изготовлено </w:t>
      </w:r>
      <w:r w:rsidR="001F44D2">
        <w:rPr>
          <w:kern w:val="28"/>
          <w:sz w:val="28"/>
          <w:szCs w:val="28"/>
        </w:rPr>
        <w:t>18</w:t>
      </w:r>
      <w:r w:rsidRPr="00405D14">
        <w:rPr>
          <w:kern w:val="28"/>
          <w:sz w:val="28"/>
          <w:szCs w:val="28"/>
        </w:rPr>
        <w:t xml:space="preserve"> марта 2022 года.</w:t>
      </w:r>
    </w:p>
    <w:p w:rsidR="001E4EC5" w:rsidRPr="00405D14" w:rsidP="001F44D2">
      <w:pPr>
        <w:widowControl w:val="0"/>
        <w:shd w:val="clear" w:color="auto" w:fill="FFFFFF"/>
        <w:tabs>
          <w:tab w:val="right" w:pos="9639"/>
        </w:tabs>
        <w:adjustRightInd w:val="0"/>
        <w:ind w:right="-1" w:firstLine="709"/>
        <w:contextualSpacing/>
        <w:jc w:val="both"/>
        <w:mirrorIndents/>
        <w:rPr>
          <w:kern w:val="28"/>
          <w:sz w:val="28"/>
          <w:szCs w:val="28"/>
        </w:rPr>
      </w:pPr>
    </w:p>
    <w:p w:rsidR="00405D14" w:rsidRPr="00405D14" w:rsidP="001F44D2">
      <w:pPr>
        <w:widowControl w:val="0"/>
        <w:shd w:val="clear" w:color="auto" w:fill="FFFFFF"/>
        <w:tabs>
          <w:tab w:val="right" w:pos="9639"/>
        </w:tabs>
        <w:adjustRightInd w:val="0"/>
        <w:ind w:right="-1" w:firstLine="709"/>
        <w:contextualSpacing/>
        <w:jc w:val="both"/>
        <w:mirrorIndents/>
        <w:rPr>
          <w:kern w:val="28"/>
          <w:sz w:val="28"/>
          <w:szCs w:val="28"/>
        </w:rPr>
      </w:pPr>
    </w:p>
    <w:p w:rsidR="00405D14" w:rsidRPr="00405D14" w:rsidP="001F44D2">
      <w:pPr>
        <w:widowControl w:val="0"/>
        <w:shd w:val="clear" w:color="auto" w:fill="FFFFFF"/>
        <w:tabs>
          <w:tab w:val="right" w:pos="9639"/>
        </w:tabs>
        <w:adjustRightInd w:val="0"/>
        <w:ind w:right="-1" w:firstLine="709"/>
        <w:contextualSpacing/>
        <w:jc w:val="both"/>
        <w:mirrorIndents/>
        <w:rPr>
          <w:kern w:val="28"/>
          <w:sz w:val="28"/>
          <w:szCs w:val="28"/>
        </w:rPr>
      </w:pPr>
    </w:p>
    <w:p w:rsidR="001E4EC5" w:rsidRPr="00405D14" w:rsidP="001F44D2">
      <w:pPr>
        <w:widowControl w:val="0"/>
        <w:shd w:val="clear" w:color="auto" w:fill="FFFFFF"/>
        <w:tabs>
          <w:tab w:val="right" w:pos="9639"/>
        </w:tabs>
        <w:adjustRightInd w:val="0"/>
        <w:ind w:right="-1" w:firstLine="709"/>
        <w:contextualSpacing/>
        <w:jc w:val="center"/>
        <w:mirrorIndents/>
        <w:rPr>
          <w:kern w:val="28"/>
          <w:sz w:val="28"/>
          <w:szCs w:val="28"/>
        </w:rPr>
      </w:pPr>
      <w:r w:rsidRPr="00405D14">
        <w:rPr>
          <w:kern w:val="28"/>
          <w:sz w:val="28"/>
          <w:szCs w:val="28"/>
        </w:rPr>
        <w:t>Решение вступило в законную силу ___</w:t>
      </w:r>
      <w:r w:rsidRPr="00405D14" w:rsidR="008C6BD3">
        <w:rPr>
          <w:kern w:val="28"/>
          <w:sz w:val="28"/>
          <w:szCs w:val="28"/>
        </w:rPr>
        <w:t>_</w:t>
      </w:r>
      <w:r w:rsidRPr="00405D14">
        <w:rPr>
          <w:kern w:val="28"/>
          <w:sz w:val="28"/>
          <w:szCs w:val="28"/>
        </w:rPr>
        <w:t>_/___</w:t>
      </w:r>
      <w:r w:rsidRPr="00405D14" w:rsidR="008C6BD3">
        <w:rPr>
          <w:kern w:val="28"/>
          <w:sz w:val="28"/>
          <w:szCs w:val="28"/>
        </w:rPr>
        <w:t>_</w:t>
      </w:r>
      <w:r w:rsidRPr="00405D14">
        <w:rPr>
          <w:kern w:val="28"/>
          <w:sz w:val="28"/>
          <w:szCs w:val="28"/>
        </w:rPr>
        <w:t>__/202</w:t>
      </w:r>
      <w:r w:rsidRPr="00405D14" w:rsidR="003A45BD">
        <w:rPr>
          <w:kern w:val="28"/>
          <w:sz w:val="28"/>
          <w:szCs w:val="28"/>
        </w:rPr>
        <w:t>2</w:t>
      </w:r>
      <w:r w:rsidRPr="00405D14">
        <w:rPr>
          <w:kern w:val="28"/>
          <w:sz w:val="28"/>
          <w:szCs w:val="28"/>
        </w:rPr>
        <w:t xml:space="preserve"> года.</w:t>
      </w:r>
    </w:p>
    <w:p w:rsidR="001E4EC5" w:rsidRPr="00405D14" w:rsidP="001F44D2">
      <w:pPr>
        <w:widowControl w:val="0"/>
        <w:shd w:val="clear" w:color="auto" w:fill="FFFFFF"/>
        <w:tabs>
          <w:tab w:val="right" w:pos="9639"/>
        </w:tabs>
        <w:adjustRightInd w:val="0"/>
        <w:ind w:right="-1" w:firstLine="709"/>
        <w:contextualSpacing/>
        <w:jc w:val="center"/>
        <w:mirrorIndents/>
        <w:rPr>
          <w:kern w:val="28"/>
          <w:sz w:val="28"/>
          <w:szCs w:val="28"/>
        </w:rPr>
      </w:pPr>
    </w:p>
    <w:p w:rsidR="001E4EC5" w:rsidRPr="00405D14" w:rsidP="001F44D2">
      <w:pPr>
        <w:widowControl w:val="0"/>
        <w:shd w:val="clear" w:color="auto" w:fill="FFFFFF"/>
        <w:tabs>
          <w:tab w:val="right" w:pos="9639"/>
        </w:tabs>
        <w:adjustRightInd w:val="0"/>
        <w:ind w:right="-1" w:firstLine="709"/>
        <w:contextualSpacing/>
        <w:jc w:val="center"/>
        <w:mirrorIndents/>
        <w:rPr>
          <w:kern w:val="28"/>
          <w:sz w:val="28"/>
          <w:szCs w:val="28"/>
        </w:rPr>
      </w:pPr>
    </w:p>
    <w:p w:rsidR="00FD4893" w:rsidRPr="00405D14" w:rsidP="001F44D2">
      <w:pPr>
        <w:widowControl w:val="0"/>
        <w:tabs>
          <w:tab w:val="right" w:pos="10205"/>
        </w:tabs>
        <w:ind w:right="-1" w:firstLine="709"/>
        <w:contextualSpacing/>
        <w:mirrorIndents/>
        <w:rPr>
          <w:kern w:val="28"/>
          <w:sz w:val="28"/>
          <w:szCs w:val="28"/>
        </w:rPr>
      </w:pPr>
      <w:r w:rsidRPr="00405D14">
        <w:rPr>
          <w:kern w:val="28"/>
          <w:sz w:val="28"/>
          <w:szCs w:val="28"/>
        </w:rPr>
        <w:t xml:space="preserve">Мировой судья                        </w:t>
      </w:r>
      <w:r w:rsidRPr="00405D14">
        <w:rPr>
          <w:kern w:val="28"/>
          <w:sz w:val="28"/>
          <w:szCs w:val="28"/>
        </w:rPr>
        <w:tab/>
        <w:t xml:space="preserve">   Габдульхаков А.Р.</w:t>
      </w:r>
    </w:p>
    <w:sectPr w:rsidSect="00550B40">
      <w:headerReference w:type="even" r:id="rId38"/>
      <w:headerReference w:type="default" r:id="rId39"/>
      <w:footerReference w:type="even" r:id="rId40"/>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44D2" w:rsidP="005E75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44D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44D2" w:rsidP="00467E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4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44D2">
    <w:pPr>
      <w:pStyle w:val="Header"/>
      <w:jc w:val="center"/>
    </w:pPr>
    <w:r>
      <w:fldChar w:fldCharType="begin"/>
    </w:r>
    <w:r>
      <w:instrText xml:space="preserve"> PAGE   \* MERGEFORMAT </w:instrText>
    </w:r>
    <w:r>
      <w:fldChar w:fldCharType="separate"/>
    </w:r>
    <w:r w:rsidR="00177332">
      <w:rPr>
        <w:noProof/>
      </w:rPr>
      <w:t>9</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CB"/>
    <w:rsid w:val="000055CF"/>
    <w:rsid w:val="00020CA8"/>
    <w:rsid w:val="00051CB0"/>
    <w:rsid w:val="00076521"/>
    <w:rsid w:val="0008657F"/>
    <w:rsid w:val="000A2B11"/>
    <w:rsid w:val="000A4024"/>
    <w:rsid w:val="000C08E4"/>
    <w:rsid w:val="000D16AE"/>
    <w:rsid w:val="000D3396"/>
    <w:rsid w:val="000D387A"/>
    <w:rsid w:val="000D7843"/>
    <w:rsid w:val="0010432D"/>
    <w:rsid w:val="00113CFC"/>
    <w:rsid w:val="00120F3A"/>
    <w:rsid w:val="00140EEC"/>
    <w:rsid w:val="00144C30"/>
    <w:rsid w:val="00152C65"/>
    <w:rsid w:val="0016667F"/>
    <w:rsid w:val="001704CE"/>
    <w:rsid w:val="00173AFE"/>
    <w:rsid w:val="00177332"/>
    <w:rsid w:val="001818FF"/>
    <w:rsid w:val="001857D8"/>
    <w:rsid w:val="00194895"/>
    <w:rsid w:val="001B4B94"/>
    <w:rsid w:val="001B7BB4"/>
    <w:rsid w:val="001C3BAA"/>
    <w:rsid w:val="001D1618"/>
    <w:rsid w:val="001D4883"/>
    <w:rsid w:val="001E4EC5"/>
    <w:rsid w:val="001E7255"/>
    <w:rsid w:val="001F3356"/>
    <w:rsid w:val="001F44D2"/>
    <w:rsid w:val="001F610D"/>
    <w:rsid w:val="002033D5"/>
    <w:rsid w:val="0022006D"/>
    <w:rsid w:val="00221CBC"/>
    <w:rsid w:val="00224F60"/>
    <w:rsid w:val="0024411F"/>
    <w:rsid w:val="0025737C"/>
    <w:rsid w:val="00272FC3"/>
    <w:rsid w:val="00276882"/>
    <w:rsid w:val="0027701E"/>
    <w:rsid w:val="0029185E"/>
    <w:rsid w:val="002928E8"/>
    <w:rsid w:val="002A0233"/>
    <w:rsid w:val="002A2CCC"/>
    <w:rsid w:val="002A3FB6"/>
    <w:rsid w:val="002B007E"/>
    <w:rsid w:val="002D442A"/>
    <w:rsid w:val="00310D9A"/>
    <w:rsid w:val="00315350"/>
    <w:rsid w:val="00315D85"/>
    <w:rsid w:val="0032518D"/>
    <w:rsid w:val="00327C34"/>
    <w:rsid w:val="0033604A"/>
    <w:rsid w:val="0034572C"/>
    <w:rsid w:val="0035606F"/>
    <w:rsid w:val="00371D0E"/>
    <w:rsid w:val="00372CB7"/>
    <w:rsid w:val="00381094"/>
    <w:rsid w:val="0038120F"/>
    <w:rsid w:val="0039599A"/>
    <w:rsid w:val="003960D9"/>
    <w:rsid w:val="003A2B31"/>
    <w:rsid w:val="003A45BD"/>
    <w:rsid w:val="003A47F8"/>
    <w:rsid w:val="003A6AB8"/>
    <w:rsid w:val="003A7FED"/>
    <w:rsid w:val="003B4C49"/>
    <w:rsid w:val="003F0A4C"/>
    <w:rsid w:val="00402CB1"/>
    <w:rsid w:val="00405D14"/>
    <w:rsid w:val="00426B28"/>
    <w:rsid w:val="00435F87"/>
    <w:rsid w:val="00441AE1"/>
    <w:rsid w:val="00450D91"/>
    <w:rsid w:val="004520F2"/>
    <w:rsid w:val="0046289D"/>
    <w:rsid w:val="00467E0D"/>
    <w:rsid w:val="004732F9"/>
    <w:rsid w:val="00475C2E"/>
    <w:rsid w:val="00476172"/>
    <w:rsid w:val="004B362A"/>
    <w:rsid w:val="004C0C85"/>
    <w:rsid w:val="004C11F5"/>
    <w:rsid w:val="004C63AE"/>
    <w:rsid w:val="004D1301"/>
    <w:rsid w:val="004D66A1"/>
    <w:rsid w:val="004E121D"/>
    <w:rsid w:val="004E1D01"/>
    <w:rsid w:val="004E5729"/>
    <w:rsid w:val="004F64A8"/>
    <w:rsid w:val="004F72A3"/>
    <w:rsid w:val="00531596"/>
    <w:rsid w:val="00542214"/>
    <w:rsid w:val="00543753"/>
    <w:rsid w:val="00550B40"/>
    <w:rsid w:val="00575A2B"/>
    <w:rsid w:val="00591154"/>
    <w:rsid w:val="005A214D"/>
    <w:rsid w:val="005A2818"/>
    <w:rsid w:val="005A5AD3"/>
    <w:rsid w:val="005A5DF8"/>
    <w:rsid w:val="005C1431"/>
    <w:rsid w:val="005C40FA"/>
    <w:rsid w:val="005D71BC"/>
    <w:rsid w:val="005E0AA8"/>
    <w:rsid w:val="005E1DA7"/>
    <w:rsid w:val="005E2AEF"/>
    <w:rsid w:val="005E2E22"/>
    <w:rsid w:val="005E7507"/>
    <w:rsid w:val="005F3783"/>
    <w:rsid w:val="005F404F"/>
    <w:rsid w:val="00621D20"/>
    <w:rsid w:val="0062336F"/>
    <w:rsid w:val="00625A7C"/>
    <w:rsid w:val="006306B7"/>
    <w:rsid w:val="00633704"/>
    <w:rsid w:val="006462E8"/>
    <w:rsid w:val="00653F04"/>
    <w:rsid w:val="00655DFA"/>
    <w:rsid w:val="00657640"/>
    <w:rsid w:val="00671599"/>
    <w:rsid w:val="006953BA"/>
    <w:rsid w:val="006B6948"/>
    <w:rsid w:val="006D2BA0"/>
    <w:rsid w:val="006E1BD1"/>
    <w:rsid w:val="006E2AF5"/>
    <w:rsid w:val="006F55F5"/>
    <w:rsid w:val="00701162"/>
    <w:rsid w:val="00711AAE"/>
    <w:rsid w:val="0072493E"/>
    <w:rsid w:val="007260B8"/>
    <w:rsid w:val="007322EC"/>
    <w:rsid w:val="00746F7D"/>
    <w:rsid w:val="007516D4"/>
    <w:rsid w:val="00764667"/>
    <w:rsid w:val="00785DE8"/>
    <w:rsid w:val="007A0D1D"/>
    <w:rsid w:val="007A1B8C"/>
    <w:rsid w:val="007A6550"/>
    <w:rsid w:val="007C0AE3"/>
    <w:rsid w:val="007C1E4E"/>
    <w:rsid w:val="007C5942"/>
    <w:rsid w:val="007D72D1"/>
    <w:rsid w:val="007F3641"/>
    <w:rsid w:val="008048F6"/>
    <w:rsid w:val="00820052"/>
    <w:rsid w:val="0082026E"/>
    <w:rsid w:val="00823E1E"/>
    <w:rsid w:val="00824AB7"/>
    <w:rsid w:val="00830E44"/>
    <w:rsid w:val="00835315"/>
    <w:rsid w:val="00843DD5"/>
    <w:rsid w:val="0086622F"/>
    <w:rsid w:val="008706CA"/>
    <w:rsid w:val="00883F37"/>
    <w:rsid w:val="00894E2B"/>
    <w:rsid w:val="00896401"/>
    <w:rsid w:val="008A3E16"/>
    <w:rsid w:val="008A5752"/>
    <w:rsid w:val="008A72F9"/>
    <w:rsid w:val="008B1947"/>
    <w:rsid w:val="008B77FD"/>
    <w:rsid w:val="008C6BD3"/>
    <w:rsid w:val="00920740"/>
    <w:rsid w:val="0092194B"/>
    <w:rsid w:val="00921EA8"/>
    <w:rsid w:val="00926E42"/>
    <w:rsid w:val="00930E90"/>
    <w:rsid w:val="0093485F"/>
    <w:rsid w:val="009350EC"/>
    <w:rsid w:val="00941FED"/>
    <w:rsid w:val="009448B5"/>
    <w:rsid w:val="00947ADB"/>
    <w:rsid w:val="00950869"/>
    <w:rsid w:val="009508EE"/>
    <w:rsid w:val="009718D5"/>
    <w:rsid w:val="009844A2"/>
    <w:rsid w:val="00984962"/>
    <w:rsid w:val="00991E1F"/>
    <w:rsid w:val="0099388E"/>
    <w:rsid w:val="009A4B1C"/>
    <w:rsid w:val="009B132D"/>
    <w:rsid w:val="009D3976"/>
    <w:rsid w:val="009D75B8"/>
    <w:rsid w:val="009E7278"/>
    <w:rsid w:val="009E7DFB"/>
    <w:rsid w:val="009F76BD"/>
    <w:rsid w:val="00A0331A"/>
    <w:rsid w:val="00A113AB"/>
    <w:rsid w:val="00A213CB"/>
    <w:rsid w:val="00A25D6C"/>
    <w:rsid w:val="00A325C4"/>
    <w:rsid w:val="00A411A9"/>
    <w:rsid w:val="00A433E2"/>
    <w:rsid w:val="00A524B1"/>
    <w:rsid w:val="00A56143"/>
    <w:rsid w:val="00A711C9"/>
    <w:rsid w:val="00A73FF6"/>
    <w:rsid w:val="00A8171C"/>
    <w:rsid w:val="00A9410F"/>
    <w:rsid w:val="00A94BCB"/>
    <w:rsid w:val="00A96C20"/>
    <w:rsid w:val="00AA2000"/>
    <w:rsid w:val="00AC1A38"/>
    <w:rsid w:val="00AC5744"/>
    <w:rsid w:val="00AC7D56"/>
    <w:rsid w:val="00AD1641"/>
    <w:rsid w:val="00AF0446"/>
    <w:rsid w:val="00AF1EDD"/>
    <w:rsid w:val="00B272C3"/>
    <w:rsid w:val="00B33ED7"/>
    <w:rsid w:val="00B33FBB"/>
    <w:rsid w:val="00B37ACA"/>
    <w:rsid w:val="00B45443"/>
    <w:rsid w:val="00B45F09"/>
    <w:rsid w:val="00B536D5"/>
    <w:rsid w:val="00B60467"/>
    <w:rsid w:val="00B85CBF"/>
    <w:rsid w:val="00B865C5"/>
    <w:rsid w:val="00BA016C"/>
    <w:rsid w:val="00BD383E"/>
    <w:rsid w:val="00BD4D69"/>
    <w:rsid w:val="00BD5663"/>
    <w:rsid w:val="00BE3B51"/>
    <w:rsid w:val="00BE7A78"/>
    <w:rsid w:val="00BF24D5"/>
    <w:rsid w:val="00BF4898"/>
    <w:rsid w:val="00BF54F6"/>
    <w:rsid w:val="00C01E46"/>
    <w:rsid w:val="00C07939"/>
    <w:rsid w:val="00C305E2"/>
    <w:rsid w:val="00C34AC2"/>
    <w:rsid w:val="00C37952"/>
    <w:rsid w:val="00C41D1D"/>
    <w:rsid w:val="00C54EB5"/>
    <w:rsid w:val="00C558AD"/>
    <w:rsid w:val="00C658C2"/>
    <w:rsid w:val="00C75CF1"/>
    <w:rsid w:val="00C96DF6"/>
    <w:rsid w:val="00CA69F3"/>
    <w:rsid w:val="00CA7CE6"/>
    <w:rsid w:val="00CB0C08"/>
    <w:rsid w:val="00CB5725"/>
    <w:rsid w:val="00CF128F"/>
    <w:rsid w:val="00CF2CB1"/>
    <w:rsid w:val="00CF496C"/>
    <w:rsid w:val="00D0268E"/>
    <w:rsid w:val="00D25242"/>
    <w:rsid w:val="00D342F7"/>
    <w:rsid w:val="00D35C98"/>
    <w:rsid w:val="00D42DC7"/>
    <w:rsid w:val="00D67642"/>
    <w:rsid w:val="00D81E08"/>
    <w:rsid w:val="00D86BCC"/>
    <w:rsid w:val="00DA2AE5"/>
    <w:rsid w:val="00DA7000"/>
    <w:rsid w:val="00DB4E51"/>
    <w:rsid w:val="00DE5D56"/>
    <w:rsid w:val="00DF4B26"/>
    <w:rsid w:val="00DF6581"/>
    <w:rsid w:val="00DF6A7D"/>
    <w:rsid w:val="00E00818"/>
    <w:rsid w:val="00E04A85"/>
    <w:rsid w:val="00E06756"/>
    <w:rsid w:val="00E3285A"/>
    <w:rsid w:val="00E35339"/>
    <w:rsid w:val="00E414AE"/>
    <w:rsid w:val="00E537D2"/>
    <w:rsid w:val="00E641CB"/>
    <w:rsid w:val="00E6445F"/>
    <w:rsid w:val="00E653CC"/>
    <w:rsid w:val="00E822F4"/>
    <w:rsid w:val="00E8436E"/>
    <w:rsid w:val="00E92628"/>
    <w:rsid w:val="00EC0B19"/>
    <w:rsid w:val="00EE39DA"/>
    <w:rsid w:val="00EE3B07"/>
    <w:rsid w:val="00EF7C71"/>
    <w:rsid w:val="00F1498B"/>
    <w:rsid w:val="00F317E7"/>
    <w:rsid w:val="00F318FA"/>
    <w:rsid w:val="00F33CE2"/>
    <w:rsid w:val="00F700EE"/>
    <w:rsid w:val="00FA0EA2"/>
    <w:rsid w:val="00FB48F1"/>
    <w:rsid w:val="00FD4893"/>
    <w:rsid w:val="00FE5728"/>
    <w:rsid w:val="00FF0F24"/>
    <w:rsid w:val="00FF3572"/>
    <w:rsid w:val="00FF5A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AD3"/>
    <w:rPr>
      <w:sz w:val="24"/>
      <w:szCs w:val="24"/>
    </w:rPr>
  </w:style>
  <w:style w:type="paragraph" w:styleId="Heading1">
    <w:name w:val="heading 1"/>
    <w:basedOn w:val="Normal"/>
    <w:qFormat/>
    <w:rsid w:val="00A213CB"/>
    <w:pPr>
      <w:pBdr>
        <w:bottom w:val="single" w:sz="4" w:space="2" w:color="B1AEAE"/>
      </w:pBdr>
      <w:spacing w:before="168" w:after="100" w:afterAutospacing="1"/>
      <w:outlineLvl w:val="0"/>
    </w:pPr>
    <w:rPr>
      <w:b/>
      <w:bCs/>
      <w:color w:val="25425C"/>
      <w:kern w:val="36"/>
      <w:sz w:val="16"/>
      <w:szCs w:val="16"/>
    </w:rPr>
  </w:style>
  <w:style w:type="paragraph" w:styleId="Heading3">
    <w:name w:val="heading 3"/>
    <w:basedOn w:val="Normal"/>
    <w:qFormat/>
    <w:rsid w:val="00A213C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213CB"/>
    <w:rPr>
      <w:i/>
      <w:iCs/>
    </w:rPr>
  </w:style>
  <w:style w:type="paragraph" w:styleId="BalloonText">
    <w:name w:val="Balloon Text"/>
    <w:basedOn w:val="Normal"/>
    <w:semiHidden/>
    <w:rsid w:val="0082026E"/>
    <w:rPr>
      <w:rFonts w:ascii="Tahoma" w:hAnsi="Tahoma" w:cs="Tahoma"/>
      <w:sz w:val="16"/>
      <w:szCs w:val="16"/>
    </w:rPr>
  </w:style>
  <w:style w:type="paragraph" w:styleId="BodyTextIndent">
    <w:name w:val="Body Text Indent"/>
    <w:basedOn w:val="Normal"/>
    <w:rsid w:val="005C40FA"/>
    <w:pPr>
      <w:spacing w:before="100" w:beforeAutospacing="1" w:after="100" w:afterAutospacing="1"/>
    </w:pPr>
  </w:style>
  <w:style w:type="paragraph" w:customStyle="1" w:styleId="ConsPlusNormal">
    <w:name w:val="ConsPlusNormal"/>
    <w:rsid w:val="00A94BCB"/>
    <w:pPr>
      <w:autoSpaceDE w:val="0"/>
      <w:autoSpaceDN w:val="0"/>
      <w:adjustRightInd w:val="0"/>
    </w:pPr>
    <w:rPr>
      <w:sz w:val="28"/>
      <w:szCs w:val="28"/>
    </w:rPr>
  </w:style>
  <w:style w:type="paragraph" w:styleId="Header">
    <w:name w:val="header"/>
    <w:basedOn w:val="Normal"/>
    <w:link w:val="a"/>
    <w:uiPriority w:val="99"/>
    <w:rsid w:val="00C54EB5"/>
    <w:pPr>
      <w:tabs>
        <w:tab w:val="center" w:pos="4677"/>
        <w:tab w:val="right" w:pos="9355"/>
      </w:tabs>
    </w:pPr>
  </w:style>
  <w:style w:type="character" w:styleId="PageNumber">
    <w:name w:val="page number"/>
    <w:basedOn w:val="DefaultParagraphFont"/>
    <w:rsid w:val="00C54EB5"/>
  </w:style>
  <w:style w:type="character" w:styleId="Hyperlink">
    <w:name w:val="Hyperlink"/>
    <w:uiPriority w:val="99"/>
    <w:rsid w:val="00D0268E"/>
    <w:rPr>
      <w:color w:val="0000FF"/>
      <w:u w:val="single"/>
    </w:rPr>
  </w:style>
  <w:style w:type="paragraph" w:styleId="Footer">
    <w:name w:val="footer"/>
    <w:basedOn w:val="Normal"/>
    <w:rsid w:val="00655DFA"/>
    <w:pPr>
      <w:tabs>
        <w:tab w:val="center" w:pos="4677"/>
        <w:tab w:val="right" w:pos="9355"/>
      </w:tabs>
    </w:pPr>
  </w:style>
  <w:style w:type="character" w:customStyle="1" w:styleId="a">
    <w:name w:val="Верхний колонтитул Знак"/>
    <w:link w:val="Header"/>
    <w:uiPriority w:val="99"/>
    <w:rsid w:val="00883F37"/>
    <w:rPr>
      <w:sz w:val="24"/>
      <w:szCs w:val="24"/>
    </w:rPr>
  </w:style>
  <w:style w:type="character" w:customStyle="1" w:styleId="a0">
    <w:name w:val="Гипертекстовая ссылка"/>
    <w:uiPriority w:val="99"/>
    <w:rsid w:val="00A96C20"/>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msud.garant.ru/document/redirect/10164072/8101" TargetMode="External" /><Relationship Id="rId11" Type="http://schemas.openxmlformats.org/officeDocument/2006/relationships/hyperlink" Target="http://msud.garant.ru/document/redirect/10164072/8111" TargetMode="External" /><Relationship Id="rId12" Type="http://schemas.openxmlformats.org/officeDocument/2006/relationships/hyperlink" Target="http://msud.garant.ru/document/redirect/10164072/3951" TargetMode="External" /><Relationship Id="rId13" Type="http://schemas.openxmlformats.org/officeDocument/2006/relationships/hyperlink" Target="http://msud.garant.ru/document/redirect/10164072/8091" TargetMode="External" /><Relationship Id="rId14" Type="http://schemas.openxmlformats.org/officeDocument/2006/relationships/hyperlink" Target="http://msud.garant.ru/document/redirect/10164072/8191" TargetMode="External" /><Relationship Id="rId15" Type="http://schemas.openxmlformats.org/officeDocument/2006/relationships/hyperlink" Target="http://msud.garant.ru/document/redirect/10164072/33001" TargetMode="External" /><Relationship Id="rId16" Type="http://schemas.openxmlformats.org/officeDocument/2006/relationships/hyperlink" Target="http://msud.garant.ru/document/redirect/10164072/331" TargetMode="External" /><Relationship Id="rId17" Type="http://schemas.openxmlformats.org/officeDocument/2006/relationships/hyperlink" Target="http://msud.garant.ru/document/redirect/12176839/81" TargetMode="External" /><Relationship Id="rId18" Type="http://schemas.openxmlformats.org/officeDocument/2006/relationships/hyperlink" Target="http://msud.garant.ru/document/redirect/12176839/82" TargetMode="External" /><Relationship Id="rId19" Type="http://schemas.openxmlformats.org/officeDocument/2006/relationships/hyperlink" Target="http://msud.garant.ru/document/redirect/10164072/38201" TargetMode="External" /><Relationship Id="rId2" Type="http://schemas.openxmlformats.org/officeDocument/2006/relationships/webSettings" Target="webSettings.xml" /><Relationship Id="rId20" Type="http://schemas.openxmlformats.org/officeDocument/2006/relationships/hyperlink" Target="http://msud.garant.ru/document/redirect/10164072/3841" TargetMode="External" /><Relationship Id="rId21" Type="http://schemas.openxmlformats.org/officeDocument/2006/relationships/hyperlink" Target="http://msud.garant.ru/document/redirect/12128809/56" TargetMode="External" /><Relationship Id="rId22" Type="http://schemas.openxmlformats.org/officeDocument/2006/relationships/hyperlink" Target="http://msud.garant.ru/document/redirect/70544866/608" TargetMode="External" /><Relationship Id="rId23" Type="http://schemas.openxmlformats.org/officeDocument/2006/relationships/hyperlink" Target="http://msud.garant.ru/document/redirect/70544866/609" TargetMode="External" /><Relationship Id="rId24" Type="http://schemas.openxmlformats.org/officeDocument/2006/relationships/hyperlink" Target="http://msud.garant.ru/document/redirect/70544866/6011" TargetMode="External" /><Relationship Id="rId25" Type="http://schemas.openxmlformats.org/officeDocument/2006/relationships/hyperlink" Target="http://msud.garant.ru/document/redirect/70544866/0" TargetMode="External" /><Relationship Id="rId26" Type="http://schemas.openxmlformats.org/officeDocument/2006/relationships/hyperlink" Target="http://msud.garant.ru/document/redirect/12133220/0" TargetMode="External" /><Relationship Id="rId27" Type="http://schemas.openxmlformats.org/officeDocument/2006/relationships/hyperlink" Target="http://msud.garant.ru/document/redirect/10164072/333" TargetMode="External" /><Relationship Id="rId28" Type="http://schemas.openxmlformats.org/officeDocument/2006/relationships/hyperlink" Target="http://msud.garant.ru/document/redirect/10164072/33301" TargetMode="External" /><Relationship Id="rId29" Type="http://schemas.openxmlformats.org/officeDocument/2006/relationships/hyperlink" Target="http://msud.garant.ru/document/redirect/71360358/0" TargetMode="External" /><Relationship Id="rId3" Type="http://schemas.openxmlformats.org/officeDocument/2006/relationships/fontTable" Target="fontTable.xml" /><Relationship Id="rId30" Type="http://schemas.openxmlformats.org/officeDocument/2006/relationships/hyperlink" Target="http://msud.garant.ru/document/redirect/10164072/200001" TargetMode="External" /><Relationship Id="rId31" Type="http://schemas.openxmlformats.org/officeDocument/2006/relationships/hyperlink" Target="http://msud.garant.ru/document/redirect/10164072/60001" TargetMode="External" /><Relationship Id="rId32" Type="http://schemas.openxmlformats.org/officeDocument/2006/relationships/hyperlink" Target="http://msud.garant.ru/document/redirect/12127526/65" TargetMode="External" /><Relationship Id="rId33" Type="http://schemas.openxmlformats.org/officeDocument/2006/relationships/hyperlink" Target="http://msud.garant.ru/document/redirect/12128809/5601" TargetMode="External" /><Relationship Id="rId34" Type="http://schemas.openxmlformats.org/officeDocument/2006/relationships/hyperlink" Target="http://msud.garant.ru/document/redirect/12127526/6501" TargetMode="External" /><Relationship Id="rId35" Type="http://schemas.openxmlformats.org/officeDocument/2006/relationships/hyperlink" Target="http://msud.garant.ru/document/redirect/10164072/1333" TargetMode="External" /><Relationship Id="rId36" Type="http://schemas.openxmlformats.org/officeDocument/2006/relationships/hyperlink" Target="http://msud.garant.ru/document/redirect/10164072/1444" TargetMode="External" /><Relationship Id="rId37" Type="http://schemas.openxmlformats.org/officeDocument/2006/relationships/hyperlink" Target="http://msud.garant.ru/document/redirect/12128809/981" TargetMode="External" /><Relationship Id="rId38" Type="http://schemas.openxmlformats.org/officeDocument/2006/relationships/header" Target="header1.xml" /><Relationship Id="rId39" Type="http://schemas.openxmlformats.org/officeDocument/2006/relationships/header" Target="header2.xml" /><Relationship Id="rId4" Type="http://schemas.openxmlformats.org/officeDocument/2006/relationships/hyperlink" Target="http://msud.garant.ru/document/redirect/10164072/42101" TargetMode="External" /><Relationship Id="rId40" Type="http://schemas.openxmlformats.org/officeDocument/2006/relationships/footer" Target="footer1.xml" /><Relationship Id="rId41" Type="http://schemas.openxmlformats.org/officeDocument/2006/relationships/theme" Target="theme/theme1.xml" /><Relationship Id="rId42" Type="http://schemas.openxmlformats.org/officeDocument/2006/relationships/styles" Target="styles.xml" /><Relationship Id="rId5" Type="http://schemas.openxmlformats.org/officeDocument/2006/relationships/hyperlink" Target="http://msud.garant.ru/document/redirect/10164072/0" TargetMode="External" /><Relationship Id="rId6" Type="http://schemas.openxmlformats.org/officeDocument/2006/relationships/hyperlink" Target="http://msud.garant.ru/document/redirect/10164072/309" TargetMode="External" /><Relationship Id="rId7" Type="http://schemas.openxmlformats.org/officeDocument/2006/relationships/hyperlink" Target="http://msud.garant.ru/document/redirect/10164072/310" TargetMode="External" /><Relationship Id="rId8" Type="http://schemas.openxmlformats.org/officeDocument/2006/relationships/hyperlink" Target="http://msud.garant.ru/document/redirect/10164072/8071" TargetMode="External" /><Relationship Id="rId9" Type="http://schemas.openxmlformats.org/officeDocument/2006/relationships/hyperlink" Target="http://msud.garant.ru/document/redirect/10164072/80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