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477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3</w:t>
      </w:r>
      <w:r>
        <w:rPr>
          <w:b w:val="0"/>
          <w:bCs w:val="0"/>
          <w:i w:val="0"/>
          <w:sz w:val="28"/>
          <w:szCs w:val="28"/>
        </w:rPr>
        <w:t xml:space="preserve"> июня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«Долг-Контроль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«Долг-Контроль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17.12.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07.01.2019 по 24.05.2021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из которых: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копеек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16 000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копеек </w:t>
      </w:r>
      <w:r>
        <w:rPr>
          <w:rFonts w:ascii="Times New Roman" w:eastAsia="Times New Roman" w:hAnsi="Times New Roman" w:cs="Times New Roman"/>
          <w:sz w:val="28"/>
          <w:szCs w:val="28"/>
        </w:rPr>
        <w:t>– проценты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юридических услуг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рублей 00 копеек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048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11EF-062B-4624-BCB4-815FEC4BBE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