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rPr>
          <w:sz w:val="28"/>
          <w:szCs w:val="28"/>
        </w:rPr>
      </w:pPr>
      <w:r>
        <w:rPr>
          <w:rFonts w:ascii="Times New Roman" w:eastAsia="Times New Roman" w:hAnsi="Times New Roman" w:cs="Times New Roman"/>
          <w:sz w:val="28"/>
          <w:szCs w:val="28"/>
        </w:rPr>
        <w:t xml:space="preserve">УИД </w:t>
      </w:r>
      <w:r>
        <w:rPr>
          <w:rFonts w:ascii="Times New Roman" w:eastAsia="Times New Roman" w:hAnsi="Times New Roman" w:cs="Times New Roman"/>
          <w:sz w:val="28"/>
          <w:szCs w:val="28"/>
        </w:rPr>
        <w:t>16MS00</w:t>
      </w: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w:t>
      </w:r>
      <w:r>
        <w:rPr>
          <w:rStyle w:val="cat-PhoneNumbergrp-56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57rplc-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09</w:t>
      </w:r>
    </w:p>
    <w:p>
      <w:pPr>
        <w:spacing w:before="0" w:after="0"/>
        <w:ind w:firstLine="567"/>
        <w:jc w:val="right"/>
        <w:rPr>
          <w:sz w:val="28"/>
          <w:szCs w:val="28"/>
        </w:rPr>
      </w:pPr>
      <w:r>
        <w:rPr>
          <w:rFonts w:ascii="Times New Roman" w:eastAsia="Times New Roman" w:hAnsi="Times New Roman" w:cs="Times New Roman"/>
          <w:sz w:val="28"/>
          <w:szCs w:val="28"/>
        </w:rPr>
        <w:t>Копия Дело № 2-</w:t>
      </w:r>
      <w:r>
        <w:rPr>
          <w:rFonts w:ascii="Times New Roman" w:eastAsia="Times New Roman" w:hAnsi="Times New Roman" w:cs="Times New Roman"/>
          <w:sz w:val="28"/>
          <w:szCs w:val="28"/>
        </w:rPr>
        <w:t>237</w:t>
      </w:r>
      <w:r>
        <w:rPr>
          <w:rFonts w:ascii="Times New Roman" w:eastAsia="Times New Roman" w:hAnsi="Times New Roman" w:cs="Times New Roman"/>
          <w:sz w:val="28"/>
          <w:szCs w:val="28"/>
        </w:rPr>
        <w:t>/2022</w:t>
      </w:r>
    </w:p>
    <w:p>
      <w:pPr>
        <w:spacing w:before="0" w:after="0"/>
        <w:jc w:val="center"/>
        <w:rPr>
          <w:sz w:val="28"/>
          <w:szCs w:val="28"/>
        </w:rPr>
      </w:pPr>
      <w:r>
        <w:rPr>
          <w:rFonts w:ascii="Times New Roman" w:eastAsia="Times New Roman" w:hAnsi="Times New Roman" w:cs="Times New Roman"/>
          <w:b/>
          <w:bCs/>
          <w:sz w:val="28"/>
          <w:szCs w:val="28"/>
        </w:rPr>
        <w:t>ЗАОЧНОЕ</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РЕШЕНИЕ</w:t>
      </w:r>
    </w:p>
    <w:p>
      <w:pPr>
        <w:spacing w:before="0" w:after="0"/>
        <w:jc w:val="center"/>
        <w:rPr>
          <w:sz w:val="28"/>
          <w:szCs w:val="28"/>
        </w:rPr>
      </w:pPr>
      <w:r>
        <w:rPr>
          <w:rFonts w:ascii="Times New Roman" w:eastAsia="Times New Roman" w:hAnsi="Times New Roman" w:cs="Times New Roman"/>
          <w:b/>
          <w:bCs/>
          <w:sz w:val="28"/>
          <w:szCs w:val="28"/>
        </w:rPr>
        <w:t>именем Российской Федерации</w:t>
      </w:r>
    </w:p>
    <w:p>
      <w:pPr>
        <w:spacing w:before="0" w:after="0"/>
        <w:ind w:left="57"/>
        <w:jc w:val="center"/>
        <w:rPr>
          <w:sz w:val="28"/>
          <w:szCs w:val="28"/>
        </w:rPr>
      </w:pPr>
      <w:r>
        <w:rPr>
          <w:rFonts w:ascii="Times New Roman" w:eastAsia="Times New Roman" w:hAnsi="Times New Roman" w:cs="Times New Roman"/>
          <w:sz w:val="28"/>
          <w:szCs w:val="28"/>
        </w:rPr>
        <w:t> </w:t>
      </w:r>
    </w:p>
    <w:p>
      <w:pPr>
        <w:spacing w:before="0" w:after="0"/>
        <w:jc w:val="center"/>
        <w:rPr>
          <w:sz w:val="12"/>
          <w:szCs w:val="12"/>
        </w:rPr>
      </w:pPr>
    </w:p>
    <w:p>
      <w:pPr>
        <w:widowControl w:val="0"/>
        <w:spacing w:before="0" w:after="0"/>
        <w:jc w:val="center"/>
        <w:rPr>
          <w:sz w:val="28"/>
          <w:szCs w:val="28"/>
        </w:rPr>
      </w:pPr>
      <w:r>
        <w:rPr>
          <w:rStyle w:val="cat-Dategrp-6rplc-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p>
    <w:p>
      <w:pPr>
        <w:widowControl w:val="0"/>
        <w:spacing w:before="0" w:after="0"/>
        <w:jc w:val="center"/>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 судебного участка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 по Апастовскому судебному району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Каримуллин Р.Х., при секретаре судебного заседания </w:t>
      </w:r>
      <w:r>
        <w:rPr>
          <w:rFonts w:ascii="Times New Roman" w:eastAsia="Times New Roman" w:hAnsi="Times New Roman" w:cs="Times New Roman"/>
          <w:sz w:val="28"/>
          <w:szCs w:val="28"/>
        </w:rPr>
        <w:t>Хайруллиной</w:t>
      </w:r>
      <w:r>
        <w:rPr>
          <w:rFonts w:ascii="Times New Roman" w:eastAsia="Times New Roman" w:hAnsi="Times New Roman" w:cs="Times New Roman"/>
          <w:sz w:val="28"/>
          <w:szCs w:val="28"/>
        </w:rPr>
        <w:t xml:space="preserve"> Г.Ш., рассмотрев в открытом судебном заседании гражданское дело по исковому заявлению </w:t>
      </w:r>
      <w:r>
        <w:rPr>
          <w:rStyle w:val="cat-FIOgrp-17rplc-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 </w:t>
      </w:r>
      <w:r>
        <w:rPr>
          <w:rStyle w:val="cat-FIOgrp-18rplc-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соответчику </w:t>
      </w:r>
      <w:r>
        <w:rPr>
          <w:rStyle w:val="cat-FIOgrp-21rplc-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Муса </w:t>
      </w:r>
      <w:r>
        <w:rPr>
          <w:rFonts w:ascii="Times New Roman" w:eastAsia="Times New Roman" w:hAnsi="Times New Roman" w:cs="Times New Roman"/>
          <w:sz w:val="28"/>
          <w:szCs w:val="28"/>
        </w:rPr>
        <w:t>оглы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возмещении вреда, причиненного в результате </w:t>
      </w:r>
      <w:r>
        <w:rPr>
          <w:rFonts w:ascii="Times New Roman" w:eastAsia="Times New Roman" w:hAnsi="Times New Roman" w:cs="Times New Roman"/>
          <w:sz w:val="28"/>
          <w:szCs w:val="28"/>
        </w:rPr>
        <w:t>дорожно-транспортного происшествия</w:t>
      </w:r>
      <w:r>
        <w:rPr>
          <w:rFonts w:ascii="Times New Roman" w:eastAsia="Times New Roman" w:hAnsi="Times New Roman" w:cs="Times New Roman"/>
          <w:sz w:val="28"/>
          <w:szCs w:val="28"/>
        </w:rPr>
        <w:t>,</w:t>
      </w:r>
      <w:r>
        <w:rPr>
          <w:rFonts w:ascii="Times New Roman" w:eastAsia="Times New Roman" w:hAnsi="Times New Roman" w:cs="Times New Roman"/>
        </w:rPr>
        <w:t> </w:t>
      </w:r>
    </w:p>
    <w:p>
      <w:pPr>
        <w:spacing w:before="0" w:after="0"/>
        <w:jc w:val="center"/>
        <w:rPr>
          <w:sz w:val="28"/>
          <w:szCs w:val="28"/>
        </w:rPr>
      </w:pPr>
      <w:r>
        <w:rPr>
          <w:rFonts w:ascii="Times New Roman" w:eastAsia="Times New Roman" w:hAnsi="Times New Roman" w:cs="Times New Roman"/>
          <w:sz w:val="28"/>
          <w:szCs w:val="28"/>
        </w:rPr>
        <w:t>установил:</w:t>
      </w:r>
    </w:p>
    <w:p>
      <w:pPr>
        <w:spacing w:before="190" w:after="0"/>
        <w:jc w:val="both"/>
        <w:rPr>
          <w:sz w:val="28"/>
          <w:szCs w:val="28"/>
        </w:rPr>
      </w:pPr>
      <w:r>
        <w:rPr>
          <w:rFonts w:ascii="Times New Roman" w:eastAsia="Times New Roman" w:hAnsi="Times New Roman" w:cs="Times New Roman"/>
          <w:sz w:val="28"/>
          <w:szCs w:val="28"/>
        </w:rPr>
        <w:t xml:space="preserve">       </w:t>
      </w:r>
      <w:r>
        <w:rPr>
          <w:rStyle w:val="cat-FIOgrp-22rplc-1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обратился в суд исковым заявлением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 </w:t>
      </w:r>
      <w:r>
        <w:rPr>
          <w:rStyle w:val="cat-FIOgrp-18rplc-1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соответчику </w:t>
      </w:r>
      <w:r>
        <w:rPr>
          <w:rStyle w:val="cat-FIOgrp-21rplc-1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Муса </w:t>
      </w:r>
      <w:r>
        <w:rPr>
          <w:rFonts w:ascii="Times New Roman" w:eastAsia="Times New Roman" w:hAnsi="Times New Roman" w:cs="Times New Roman"/>
          <w:sz w:val="28"/>
          <w:szCs w:val="28"/>
        </w:rPr>
        <w:t>оглы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возмещении вреда, причиненного в результате </w:t>
      </w:r>
      <w:r>
        <w:rPr>
          <w:rFonts w:ascii="Times New Roman" w:eastAsia="Times New Roman" w:hAnsi="Times New Roman" w:cs="Times New Roman"/>
          <w:sz w:val="28"/>
          <w:szCs w:val="28"/>
        </w:rPr>
        <w:t>дорожно-транспортного происшествия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Требования мотивированы тем, </w:t>
      </w:r>
      <w:r>
        <w:rPr>
          <w:rFonts w:ascii="Times New Roman" w:eastAsia="Times New Roman" w:hAnsi="Times New Roman" w:cs="Times New Roman"/>
          <w:sz w:val="28"/>
          <w:szCs w:val="28"/>
        </w:rPr>
        <w:t xml:space="preserve">что </w:t>
      </w:r>
      <w:r>
        <w:rPr>
          <w:rStyle w:val="cat-Dategrp-7rplc-1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Addressgrp-2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w:t>
      </w:r>
      <w:r>
        <w:rPr>
          <w:rStyle w:val="cat-Addressgrp-3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произошло дорожно-транспортное происшествие с участием автомобилей </w:t>
      </w:r>
      <w:r>
        <w:rPr>
          <w:rFonts w:ascii="Times New Roman" w:eastAsia="Times New Roman" w:hAnsi="Times New Roman" w:cs="Times New Roman"/>
          <w:sz w:val="28"/>
          <w:szCs w:val="28"/>
        </w:rPr>
        <w:t xml:space="preserve">марки </w:t>
      </w:r>
      <w:r>
        <w:rPr>
          <w:rStyle w:val="cat-CarMakeModelgrp-49rplc-1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г/н Н8510Р 716</w:t>
      </w:r>
      <w:r>
        <w:rPr>
          <w:rFonts w:ascii="Times New Roman" w:eastAsia="Times New Roman" w:hAnsi="Times New Roman" w:cs="Times New Roman"/>
        </w:rPr>
        <w:t xml:space="preserve"> </w:t>
      </w:r>
      <w:r>
        <w:rPr>
          <w:rFonts w:ascii="Times New Roman" w:eastAsia="Times New Roman" w:hAnsi="Times New Roman" w:cs="Times New Roman"/>
          <w:sz w:val="28"/>
          <w:szCs w:val="28"/>
        </w:rPr>
        <w:t>RUS</w:t>
      </w:r>
      <w:r>
        <w:rPr>
          <w:rFonts w:ascii="Times New Roman" w:eastAsia="Times New Roman" w:hAnsi="Times New Roman" w:cs="Times New Roman"/>
          <w:sz w:val="28"/>
          <w:szCs w:val="28"/>
        </w:rPr>
        <w:t xml:space="preserve"> под управлением </w:t>
      </w:r>
      <w:r>
        <w:rPr>
          <w:rStyle w:val="cat-FIOgrp-24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автомобиля </w:t>
      </w:r>
      <w:r>
        <w:rPr>
          <w:rFonts w:ascii="Times New Roman" w:eastAsia="Times New Roman" w:hAnsi="Times New Roman" w:cs="Times New Roman"/>
          <w:sz w:val="28"/>
          <w:szCs w:val="28"/>
        </w:rPr>
        <w:t xml:space="preserve">марки </w:t>
      </w:r>
      <w:r>
        <w:rPr>
          <w:rStyle w:val="cat-CarMakeModelgrp-50rplc-1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53rplc-1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под управлением </w:t>
      </w:r>
      <w:r>
        <w:rPr>
          <w:rStyle w:val="cat-FIOgrp-25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постановления по делу об административном правонарушении виновником указанного дорожно-транспортного происшествия является </w:t>
      </w:r>
      <w:r>
        <w:rPr>
          <w:rStyle w:val="cat-FIOgrp-23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управлявший автомобилем </w:t>
      </w:r>
      <w:r>
        <w:rPr>
          <w:rStyle w:val="cat-CarMakeModelgrp-51rplc-22"/>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54rplc-23"/>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Автомобиль виновника на момент ДТП застрахован не был</w:t>
      </w:r>
      <w:r>
        <w:rPr>
          <w:rFonts w:ascii="Times New Roman" w:eastAsia="Times New Roman" w:hAnsi="Times New Roman" w:cs="Times New Roman"/>
          <w:sz w:val="28"/>
          <w:szCs w:val="28"/>
        </w:rPr>
        <w:t xml:space="preserve">. На основании договора, Региональным Центром Независимой Экспертизы был проведен осмотр автомобиля, и составлено заключении №17143 по установлению стоимости услуг по восстановительному ремонту поврежденного транспортного средства </w:t>
      </w:r>
      <w:r>
        <w:rPr>
          <w:rStyle w:val="cat-CarMakeModelgrp-52rplc-24"/>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г/н Н85ЮР 716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RUS</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которого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стоимость восстановительного ремонта </w:t>
      </w:r>
      <w:r>
        <w:rPr>
          <w:rStyle w:val="cat-CarMakeModelgrp-52rplc-25"/>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г/н Н8510Р </w:t>
      </w:r>
      <w:r>
        <w:rPr>
          <w:rFonts w:ascii="Times New Roman" w:eastAsia="Times New Roman" w:hAnsi="Times New Roman" w:cs="Times New Roman"/>
          <w:spacing w:val="30"/>
          <w:sz w:val="28"/>
          <w:szCs w:val="28"/>
        </w:rPr>
        <w:t>716</w:t>
      </w:r>
      <w:r>
        <w:rPr>
          <w:rFonts w:ascii="Times New Roman" w:eastAsia="Times New Roman" w:hAnsi="Times New Roman" w:cs="Times New Roman"/>
        </w:rPr>
        <w:t xml:space="preserve"> </w:t>
      </w:r>
      <w:r>
        <w:rPr>
          <w:rFonts w:ascii="Times New Roman" w:eastAsia="Times New Roman" w:hAnsi="Times New Roman" w:cs="Times New Roman"/>
          <w:sz w:val="28"/>
          <w:szCs w:val="28"/>
        </w:rPr>
        <w:t>RUS</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 xml:space="preserve">составляет </w:t>
      </w:r>
      <w:r>
        <w:rPr>
          <w:rStyle w:val="cat-Sumgrp-38rplc-2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без учета износа.</w:t>
      </w:r>
      <w:r>
        <w:rPr>
          <w:rFonts w:ascii="Times New Roman" w:eastAsia="Times New Roman" w:hAnsi="Times New Roman" w:cs="Times New Roman"/>
          <w:sz w:val="28"/>
          <w:szCs w:val="28"/>
        </w:rPr>
        <w:t xml:space="preserve"> На основании чего истец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зыскать с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тветчика </w:t>
      </w:r>
      <w:r>
        <w:rPr>
          <w:rFonts w:ascii="Times New Roman" w:eastAsia="Times New Roman" w:hAnsi="Times New Roman" w:cs="Times New Roman"/>
          <w:sz w:val="28"/>
          <w:szCs w:val="28"/>
        </w:rPr>
        <w:t>ущерб</w:t>
      </w:r>
      <w:r>
        <w:rPr>
          <w:rFonts w:ascii="Times New Roman" w:eastAsia="Times New Roman" w:hAnsi="Times New Roman" w:cs="Times New Roman"/>
          <w:sz w:val="28"/>
          <w:szCs w:val="28"/>
        </w:rPr>
        <w:t xml:space="preserve">, причиненный автомобилю </w:t>
      </w:r>
      <w:r>
        <w:rPr>
          <w:rStyle w:val="cat-CarMakeModelgrp-52rplc-2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55rplc-28"/>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 xml:space="preserve">в размере </w:t>
      </w:r>
      <w:r>
        <w:rPr>
          <w:rStyle w:val="cat-Sumgrp-38rplc-2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р</w:t>
      </w:r>
      <w:r>
        <w:rPr>
          <w:rFonts w:ascii="Times New Roman" w:eastAsia="Times New Roman" w:hAnsi="Times New Roman" w:cs="Times New Roman"/>
          <w:sz w:val="28"/>
          <w:szCs w:val="28"/>
        </w:rPr>
        <w:t xml:space="preserve">асходы на юридические услуги в размере </w:t>
      </w:r>
      <w:r>
        <w:rPr>
          <w:rStyle w:val="cat-Sumgrp-39rplc-3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р</w:t>
      </w:r>
      <w:r>
        <w:rPr>
          <w:rFonts w:ascii="Times New Roman" w:eastAsia="Times New Roman" w:hAnsi="Times New Roman" w:cs="Times New Roman"/>
          <w:sz w:val="28"/>
          <w:szCs w:val="28"/>
        </w:rPr>
        <w:t xml:space="preserve">асходы на оказание оценочных услуг в размере </w:t>
      </w:r>
      <w:r>
        <w:rPr>
          <w:rStyle w:val="cat-Sumgrp-40rplc-31"/>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р</w:t>
      </w:r>
      <w:r>
        <w:rPr>
          <w:rFonts w:ascii="Times New Roman" w:eastAsia="Times New Roman" w:hAnsi="Times New Roman" w:cs="Times New Roman"/>
          <w:sz w:val="28"/>
          <w:szCs w:val="28"/>
        </w:rPr>
        <w:t xml:space="preserve">асходы на оплату государственной пошлины в размере </w:t>
      </w:r>
      <w:r>
        <w:rPr>
          <w:rStyle w:val="cat-Sumgrp-41rplc-3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Истец </w:t>
      </w:r>
      <w:r>
        <w:rPr>
          <w:rFonts w:ascii="Times New Roman" w:eastAsia="Times New Roman" w:hAnsi="Times New Roman" w:cs="Times New Roman"/>
          <w:sz w:val="28"/>
          <w:szCs w:val="28"/>
        </w:rPr>
        <w:t>Газизов</w:t>
      </w:r>
      <w:r>
        <w:rPr>
          <w:rFonts w:ascii="Times New Roman" w:eastAsia="Times New Roman" w:hAnsi="Times New Roman" w:cs="Times New Roman"/>
          <w:sz w:val="28"/>
          <w:szCs w:val="28"/>
        </w:rPr>
        <w:t xml:space="preserve"> Ф.</w:t>
      </w: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его представитель </w:t>
      </w:r>
      <w:r>
        <w:rPr>
          <w:rStyle w:val="cat-FIOgrp-27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заседани</w:t>
      </w:r>
      <w:r>
        <w:rPr>
          <w:rFonts w:ascii="Times New Roman" w:eastAsia="Times New Roman" w:hAnsi="Times New Roman" w:cs="Times New Roman"/>
          <w:sz w:val="28"/>
          <w:szCs w:val="28"/>
        </w:rPr>
        <w:t>е не явил</w:t>
      </w:r>
      <w:r>
        <w:rPr>
          <w:rFonts w:ascii="Times New Roman" w:eastAsia="Times New Roman" w:hAnsi="Times New Roman" w:cs="Times New Roman"/>
          <w:sz w:val="28"/>
          <w:szCs w:val="28"/>
        </w:rPr>
        <w:t>ись</w:t>
      </w:r>
      <w:r>
        <w:rPr>
          <w:rFonts w:ascii="Times New Roman" w:eastAsia="Times New Roman" w:hAnsi="Times New Roman" w:cs="Times New Roman"/>
          <w:sz w:val="28"/>
          <w:szCs w:val="28"/>
        </w:rPr>
        <w:t>, представил</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суду письменное </w:t>
      </w:r>
      <w:r>
        <w:rPr>
          <w:rFonts w:ascii="Times New Roman" w:eastAsia="Times New Roman" w:hAnsi="Times New Roman" w:cs="Times New Roman"/>
          <w:sz w:val="28"/>
          <w:szCs w:val="28"/>
        </w:rPr>
        <w:t xml:space="preserve">ходатайство </w:t>
      </w:r>
      <w:r>
        <w:rPr>
          <w:rFonts w:ascii="Times New Roman" w:eastAsia="Times New Roman" w:hAnsi="Times New Roman" w:cs="Times New Roman"/>
          <w:sz w:val="28"/>
          <w:szCs w:val="28"/>
        </w:rPr>
        <w:t xml:space="preserve">о </w:t>
      </w:r>
      <w:r>
        <w:rPr>
          <w:rFonts w:ascii="Times New Roman" w:eastAsia="Times New Roman" w:hAnsi="Times New Roman" w:cs="Times New Roman"/>
          <w:sz w:val="28"/>
          <w:szCs w:val="28"/>
        </w:rPr>
        <w:t>привлечении соответчика</w:t>
      </w:r>
      <w:r>
        <w:rPr>
          <w:rFonts w:ascii="Times New Roman" w:eastAsia="Times New Roman" w:hAnsi="Times New Roman" w:cs="Times New Roman"/>
          <w:sz w:val="28"/>
          <w:szCs w:val="28"/>
        </w:rPr>
        <w:t xml:space="preserve"> </w:t>
      </w:r>
      <w:r>
        <w:rPr>
          <w:rStyle w:val="cat-FIOgrp-28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Муса </w:t>
      </w:r>
      <w:r>
        <w:rPr>
          <w:rFonts w:ascii="Times New Roman" w:eastAsia="Times New Roman" w:hAnsi="Times New Roman" w:cs="Times New Roman"/>
          <w:sz w:val="28"/>
          <w:szCs w:val="28"/>
        </w:rPr>
        <w:t>оглы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 </w:t>
      </w:r>
      <w:r>
        <w:rPr>
          <w:rFonts w:ascii="Times New Roman" w:eastAsia="Times New Roman" w:hAnsi="Times New Roman" w:cs="Times New Roman"/>
          <w:sz w:val="28"/>
          <w:szCs w:val="28"/>
        </w:rPr>
        <w:t>расс</w:t>
      </w:r>
      <w:r>
        <w:rPr>
          <w:rFonts w:ascii="Times New Roman" w:eastAsia="Times New Roman" w:hAnsi="Times New Roman" w:cs="Times New Roman"/>
          <w:sz w:val="28"/>
          <w:szCs w:val="28"/>
        </w:rPr>
        <w:t xml:space="preserve">мотрении дела в </w:t>
      </w:r>
      <w:r>
        <w:rPr>
          <w:rFonts w:ascii="Times New Roman" w:eastAsia="Times New Roman" w:hAnsi="Times New Roman" w:cs="Times New Roman"/>
          <w:sz w:val="28"/>
          <w:szCs w:val="28"/>
        </w:rPr>
        <w:t>их</w:t>
      </w:r>
      <w:r>
        <w:rPr>
          <w:rFonts w:ascii="Times New Roman" w:eastAsia="Times New Roman" w:hAnsi="Times New Roman" w:cs="Times New Roman"/>
          <w:sz w:val="28"/>
          <w:szCs w:val="28"/>
        </w:rPr>
        <w:t xml:space="preserve"> отсутствие </w:t>
      </w:r>
      <w:r>
        <w:rPr>
          <w:rFonts w:ascii="Times New Roman" w:eastAsia="Times New Roman" w:hAnsi="Times New Roman" w:cs="Times New Roman"/>
          <w:sz w:val="28"/>
          <w:szCs w:val="28"/>
        </w:rPr>
        <w:t>и согласии рассмотрения в</w:t>
      </w:r>
      <w:r>
        <w:rPr>
          <w:rFonts w:ascii="Times New Roman" w:eastAsia="Times New Roman" w:hAnsi="Times New Roman" w:cs="Times New Roman"/>
          <w:sz w:val="28"/>
          <w:szCs w:val="28"/>
        </w:rPr>
        <w:t xml:space="preserve"> порядке заочного производства</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Ответчик </w:t>
      </w:r>
      <w:r>
        <w:rPr>
          <w:rStyle w:val="cat-FIOgrp-29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судебно</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заседани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явился, </w:t>
      </w:r>
      <w:r>
        <w:rPr>
          <w:rFonts w:ascii="Times New Roman" w:eastAsia="Times New Roman" w:hAnsi="Times New Roman" w:cs="Times New Roman"/>
          <w:sz w:val="28"/>
          <w:szCs w:val="28"/>
        </w:rPr>
        <w:t xml:space="preserve">извещен судом </w:t>
      </w:r>
      <w:r>
        <w:rPr>
          <w:rFonts w:ascii="Times New Roman" w:eastAsia="Times New Roman" w:hAnsi="Times New Roman" w:cs="Times New Roman"/>
          <w:sz w:val="28"/>
          <w:szCs w:val="28"/>
        </w:rPr>
        <w:t>надлежащим образом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Dategrp-8rplc-3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судебном заседании иск не признал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что </w:t>
      </w:r>
      <w:r>
        <w:rPr>
          <w:rFonts w:ascii="Times New Roman" w:eastAsia="Times New Roman" w:hAnsi="Times New Roman" w:cs="Times New Roman"/>
          <w:sz w:val="28"/>
          <w:szCs w:val="28"/>
        </w:rPr>
        <w:t xml:space="preserve">последствия ДТП устранялись </w:t>
      </w:r>
      <w:r>
        <w:rPr>
          <w:rFonts w:ascii="Times New Roman" w:eastAsia="Times New Roman" w:hAnsi="Times New Roman" w:cs="Times New Roman"/>
          <w:sz w:val="28"/>
          <w:szCs w:val="28"/>
        </w:rPr>
        <w:t>им</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СТО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его счет</w:t>
      </w:r>
      <w:r>
        <w:rPr>
          <w:rFonts w:ascii="Times New Roman" w:eastAsia="Times New Roman" w:hAnsi="Times New Roman" w:cs="Times New Roman"/>
          <w:sz w:val="28"/>
          <w:szCs w:val="28"/>
        </w:rPr>
        <w:t>, однако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ист</w:t>
      </w:r>
      <w:r>
        <w:rPr>
          <w:rFonts w:ascii="Times New Roman" w:eastAsia="Times New Roman" w:hAnsi="Times New Roman" w:cs="Times New Roman"/>
          <w:sz w:val="28"/>
          <w:szCs w:val="28"/>
        </w:rPr>
        <w:t xml:space="preserve">ца ремонт автомобиля не устроил. </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Соответчик </w:t>
      </w:r>
      <w:r>
        <w:rPr>
          <w:rStyle w:val="cat-FIOgrp-30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судебное заседание не явился,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извещен надлежащим образом по месту регистрации. В</w:t>
      </w:r>
      <w:r>
        <w:rPr>
          <w:rFonts w:ascii="Times New Roman" w:eastAsia="Times New Roman" w:hAnsi="Times New Roman" w:cs="Times New Roman"/>
          <w:sz w:val="28"/>
          <w:szCs w:val="28"/>
        </w:rPr>
        <w:t>озражений к иску не представил, рассмотреть дело в свое отсутствие не просил. Сведения об ином месте жительства ответчика истцу и суду не известны.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Третье лицо – представитель </w:t>
      </w:r>
      <w:r>
        <w:rPr>
          <w:rStyle w:val="cat-OrganizationNamegrp-48rplc-39"/>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судебное заседание</w:t>
      </w:r>
      <w:r>
        <w:rPr>
          <w:rFonts w:ascii="Times New Roman" w:eastAsia="Times New Roman" w:hAnsi="Times New Roman" w:cs="Times New Roman"/>
          <w:sz w:val="28"/>
          <w:szCs w:val="28"/>
        </w:rPr>
        <w:t xml:space="preserve"> не явился, извещены надлежащим образом.</w:t>
      </w:r>
    </w:p>
    <w:p>
      <w:pPr>
        <w:spacing w:before="0" w:after="0"/>
        <w:ind w:firstLine="540"/>
        <w:jc w:val="both"/>
        <w:rPr>
          <w:sz w:val="28"/>
          <w:szCs w:val="28"/>
        </w:rPr>
      </w:pPr>
      <w:r>
        <w:rPr>
          <w:rFonts w:ascii="Times New Roman" w:eastAsia="Times New Roman" w:hAnsi="Times New Roman" w:cs="Times New Roman"/>
          <w:sz w:val="28"/>
          <w:szCs w:val="28"/>
        </w:rPr>
        <w:t>Третье лицо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Газизов</w:t>
      </w:r>
      <w:r>
        <w:rPr>
          <w:rFonts w:ascii="Times New Roman" w:eastAsia="Times New Roman" w:hAnsi="Times New Roman" w:cs="Times New Roman"/>
          <w:sz w:val="28"/>
          <w:szCs w:val="28"/>
        </w:rPr>
        <w:t xml:space="preserve"> Ф.Ф. </w:t>
      </w:r>
      <w:r>
        <w:rPr>
          <w:rFonts w:ascii="Times New Roman" w:eastAsia="Times New Roman" w:hAnsi="Times New Roman" w:cs="Times New Roman"/>
          <w:sz w:val="28"/>
          <w:szCs w:val="28"/>
        </w:rPr>
        <w:t>в судебное заседание</w:t>
      </w:r>
      <w:r>
        <w:rPr>
          <w:rFonts w:ascii="Times New Roman" w:eastAsia="Times New Roman" w:hAnsi="Times New Roman" w:cs="Times New Roman"/>
          <w:sz w:val="28"/>
          <w:szCs w:val="28"/>
        </w:rPr>
        <w:t xml:space="preserve"> не явился, извещен надлежащим образом.</w:t>
      </w:r>
    </w:p>
    <w:p>
      <w:pPr>
        <w:spacing w:before="0" w:after="0"/>
        <w:ind w:firstLine="540"/>
        <w:jc w:val="both"/>
        <w:rPr>
          <w:sz w:val="28"/>
          <w:szCs w:val="28"/>
        </w:rPr>
      </w:pP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сследовав письменные материалы дела, суд приходит к следующему.</w:t>
      </w:r>
    </w:p>
    <w:p>
      <w:pPr>
        <w:spacing w:before="0" w:after="0"/>
        <w:ind w:firstLine="540"/>
        <w:jc w:val="both"/>
        <w:rPr>
          <w:sz w:val="28"/>
          <w:szCs w:val="28"/>
        </w:rPr>
      </w:pPr>
      <w:r>
        <w:rPr>
          <w:rFonts w:ascii="Times New Roman" w:eastAsia="Times New Roman" w:hAnsi="Times New Roman" w:cs="Times New Roman"/>
          <w:sz w:val="28"/>
          <w:szCs w:val="28"/>
        </w:rPr>
        <w:t>Из положений статьи 15 Гражданского кодекса Российской Федерации следует, что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(пункт 1).</w:t>
      </w:r>
    </w:p>
    <w:p>
      <w:pPr>
        <w:spacing w:before="0" w:after="0"/>
        <w:ind w:firstLine="540"/>
        <w:jc w:val="both"/>
        <w:rPr>
          <w:sz w:val="28"/>
          <w:szCs w:val="28"/>
        </w:rPr>
      </w:pPr>
      <w:r>
        <w:rPr>
          <w:rFonts w:ascii="Times New Roman" w:eastAsia="Times New Roman" w:hAnsi="Times New Roman" w:cs="Times New Roman"/>
          <w:sz w:val="28"/>
          <w:szCs w:val="28"/>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(пункт 2).</w:t>
      </w:r>
    </w:p>
    <w:p>
      <w:pPr>
        <w:spacing w:before="0" w:after="0"/>
        <w:ind w:firstLine="540"/>
        <w:jc w:val="both"/>
        <w:rPr>
          <w:sz w:val="28"/>
          <w:szCs w:val="28"/>
        </w:rPr>
      </w:pPr>
      <w:r>
        <w:rPr>
          <w:rFonts w:ascii="Times New Roman" w:eastAsia="Times New Roman" w:hAnsi="Times New Roman" w:cs="Times New Roman"/>
          <w:sz w:val="28"/>
          <w:szCs w:val="28"/>
        </w:rPr>
        <w:t>На основании пункта 1 статьи 1064 Гражданского кодекса Российской Федерации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pPr>
        <w:spacing w:before="0" w:after="0"/>
        <w:ind w:firstLine="540"/>
        <w:jc w:val="both"/>
        <w:rPr>
          <w:sz w:val="28"/>
          <w:szCs w:val="28"/>
        </w:rPr>
      </w:pPr>
      <w:r>
        <w:rPr>
          <w:rFonts w:ascii="Times New Roman" w:eastAsia="Times New Roman" w:hAnsi="Times New Roman" w:cs="Times New Roman"/>
          <w:sz w:val="28"/>
          <w:szCs w:val="28"/>
        </w:rPr>
        <w:t>Согласно пункту 1 статьи 1079 Гражданского кодекса Российской Федерации юридические лица и граждане, деятельность которых связана с повышенной опасностью для окружающих,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пунктами 2 и 3 статьи 1083 названного Кодекса.</w:t>
      </w:r>
    </w:p>
    <w:p>
      <w:pPr>
        <w:spacing w:before="0" w:after="0"/>
        <w:ind w:firstLine="540"/>
        <w:jc w:val="both"/>
        <w:rPr>
          <w:sz w:val="28"/>
          <w:szCs w:val="28"/>
        </w:rPr>
      </w:pPr>
      <w:r>
        <w:rPr>
          <w:rFonts w:ascii="Times New Roman" w:eastAsia="Times New Roman" w:hAnsi="Times New Roman" w:cs="Times New Roman"/>
          <w:sz w:val="28"/>
          <w:szCs w:val="28"/>
        </w:rPr>
        <w:t>В силу пункта 3 статьи 1079 Гражданского кодекса Российской Федерации вред, причиненный в результате взаимодействия источников повышенной опасности их владельцам, возмещается на общих основаниях (статья 1064).</w:t>
      </w:r>
    </w:p>
    <w:p>
      <w:pPr>
        <w:spacing w:before="0" w:after="0"/>
        <w:ind w:firstLine="540"/>
        <w:jc w:val="both"/>
        <w:rPr>
          <w:sz w:val="28"/>
          <w:szCs w:val="28"/>
        </w:rPr>
      </w:pPr>
      <w:r>
        <w:rPr>
          <w:rFonts w:ascii="Times New Roman" w:eastAsia="Times New Roman" w:hAnsi="Times New Roman" w:cs="Times New Roman"/>
          <w:sz w:val="28"/>
          <w:szCs w:val="28"/>
        </w:rPr>
        <w:t>В пункте 4 статьи 931 Гражданского кодекса Российской Федерации определено, что в случае, когда ответственность за причинение вреда застрахована в силу того, что ее страхование обязательно,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со статьей 1082 Гражданского кодекса Российской Федерации, 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w:t>
      </w:r>
      <w:r>
        <w:rPr>
          <w:rFonts w:ascii="Times New Roman" w:eastAsia="Times New Roman" w:hAnsi="Times New Roman" w:cs="Times New Roman"/>
          <w:sz w:val="28"/>
          <w:szCs w:val="28"/>
        </w:rPr>
        <w:t>исправить поврежденную вещь и т.п.) или возместить причиненные убытки (пункт 2 статьи 15).</w:t>
      </w:r>
    </w:p>
    <w:p>
      <w:pPr>
        <w:spacing w:before="0" w:after="0"/>
        <w:ind w:firstLine="540"/>
        <w:jc w:val="both"/>
        <w:rPr>
          <w:sz w:val="28"/>
          <w:szCs w:val="28"/>
        </w:rPr>
      </w:pPr>
      <w:r>
        <w:rPr>
          <w:rFonts w:ascii="Times New Roman" w:eastAsia="Times New Roman" w:hAnsi="Times New Roman" w:cs="Times New Roman"/>
          <w:sz w:val="28"/>
          <w:szCs w:val="28"/>
        </w:rPr>
        <w:t xml:space="preserve">В силу статьи 1 Федерального закона от </w:t>
      </w:r>
      <w:r>
        <w:rPr>
          <w:rStyle w:val="cat-Dategrp-9rplc-4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40-ФЗ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редакции, действующей на момент возникновении спорных правоотношений) (далее - Закон об ОСАГО) по договору обязательного страхования гражданской ответственности владельцев транспортных средств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потерпевшим причиненный</w:t>
      </w:r>
      <w:r>
        <w:rPr>
          <w:rFonts w:ascii="Times New Roman" w:eastAsia="Times New Roman" w:hAnsi="Times New Roman" w:cs="Times New Roman"/>
          <w:sz w:val="28"/>
          <w:szCs w:val="28"/>
        </w:rPr>
        <w:t xml:space="preserve"> вследствие этого события вред их жизни, здоровью или имуществу (осуществить страховое возмещение в форме страховой выплаты или путем организации и (или) оплаты восстановительного ремонта поврежденного транспортного средства) в пределах определенной договором суммы (страховой суммы).</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подпункту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б</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статьи 7 Закона об ОСАГО страховая сумма, в пределах которой страховщик при наступлении каждого страхового случая обязуется возместить потерпевшим причиненный вред, в части возмещения вреда, причиненного имуществу каждого потерпевшего, составляет </w:t>
      </w:r>
      <w:r>
        <w:rPr>
          <w:rStyle w:val="cat-Sumgrp-42rplc-4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В соответствии с частью 1 статьи 56 Гражданского процессуального кодекса Российской Федерации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pPr>
        <w:spacing w:before="0" w:after="0"/>
        <w:ind w:firstLine="540"/>
        <w:jc w:val="both"/>
        <w:rPr>
          <w:sz w:val="28"/>
          <w:szCs w:val="28"/>
        </w:rPr>
      </w:pPr>
      <w:r>
        <w:rPr>
          <w:rFonts w:ascii="Times New Roman" w:eastAsia="Times New Roman" w:hAnsi="Times New Roman" w:cs="Times New Roman"/>
          <w:sz w:val="28"/>
          <w:szCs w:val="28"/>
        </w:rPr>
        <w:t>Согласно части 1 статьи 67 Гражданского процессуального кодекса Российской Федерации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w:t>
      </w:r>
    </w:p>
    <w:p>
      <w:pPr>
        <w:spacing w:before="0" w:after="0"/>
        <w:ind w:firstLine="540"/>
        <w:jc w:val="both"/>
        <w:rPr>
          <w:sz w:val="28"/>
          <w:szCs w:val="28"/>
        </w:rPr>
      </w:pPr>
      <w:r>
        <w:rPr>
          <w:rFonts w:ascii="Times New Roman" w:eastAsia="Times New Roman" w:hAnsi="Times New Roman" w:cs="Times New Roman"/>
          <w:sz w:val="28"/>
          <w:szCs w:val="28"/>
        </w:rPr>
        <w:t xml:space="preserve">Из материалов дела следует, что </w:t>
      </w:r>
      <w:r>
        <w:rPr>
          <w:rStyle w:val="cat-Dategrp-7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Addressgrp-2rplc-4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w:t>
      </w:r>
      <w:r>
        <w:rPr>
          <w:rStyle w:val="cat-Addressgrp-3rplc-4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произошло дорожно-транспортное происшествие с участием автомобилей </w:t>
      </w:r>
      <w:r>
        <w:rPr>
          <w:rFonts w:ascii="Times New Roman" w:eastAsia="Times New Roman" w:hAnsi="Times New Roman" w:cs="Times New Roman"/>
          <w:sz w:val="28"/>
          <w:szCs w:val="28"/>
        </w:rPr>
        <w:t xml:space="preserve">марки </w:t>
      </w:r>
      <w:r>
        <w:rPr>
          <w:rStyle w:val="cat-CarMakeModelgrp-49rplc-4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г/н Н8510Р 716</w:t>
      </w:r>
      <w:r>
        <w:rPr>
          <w:rFonts w:ascii="Times New Roman" w:eastAsia="Times New Roman" w:hAnsi="Times New Roman" w:cs="Times New Roman"/>
          <w:sz w:val="28"/>
          <w:szCs w:val="28"/>
        </w:rPr>
        <w:t xml:space="preserve"> </w:t>
      </w:r>
      <w:r>
        <w:rPr>
          <w:rFonts w:ascii="Times New Roman" w:eastAsia="Times New Roman" w:hAnsi="Times New Roman" w:cs="Times New Roman"/>
          <w:sz w:val="22"/>
          <w:szCs w:val="22"/>
        </w:rPr>
        <w:t>RUS</w:t>
      </w:r>
      <w:r>
        <w:rPr>
          <w:rFonts w:ascii="Times New Roman" w:eastAsia="Times New Roman" w:hAnsi="Times New Roman" w:cs="Times New Roman"/>
          <w:sz w:val="28"/>
          <w:szCs w:val="28"/>
        </w:rPr>
        <w:t xml:space="preserve"> под управлением </w:t>
      </w:r>
      <w:r>
        <w:rPr>
          <w:rStyle w:val="cat-FIOgrp-24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автомобиля </w:t>
      </w:r>
      <w:r>
        <w:rPr>
          <w:rFonts w:ascii="Times New Roman" w:eastAsia="Times New Roman" w:hAnsi="Times New Roman" w:cs="Times New Roman"/>
          <w:sz w:val="28"/>
          <w:szCs w:val="28"/>
        </w:rPr>
        <w:t xml:space="preserve">марки </w:t>
      </w:r>
      <w:r>
        <w:rPr>
          <w:rStyle w:val="cat-CarMakeModelgrp-50rplc-4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53rplc-4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под управлением </w:t>
      </w:r>
      <w:r>
        <w:rPr>
          <w:rStyle w:val="cat-FIOgrp-25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 основании постановления по делу об административном правонарушении виновником указанного дорожно-транспортного происшествия является </w:t>
      </w:r>
      <w:r>
        <w:rPr>
          <w:rStyle w:val="cat-FIOgrp-23rplc-5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управлявший автомобилем </w:t>
      </w:r>
      <w:r>
        <w:rPr>
          <w:rFonts w:ascii="Times New Roman" w:eastAsia="Times New Roman" w:hAnsi="Times New Roman" w:cs="Times New Roman"/>
          <w:sz w:val="28"/>
          <w:szCs w:val="28"/>
        </w:rPr>
        <w:t xml:space="preserve">марки </w:t>
      </w:r>
      <w:r>
        <w:rPr>
          <w:rStyle w:val="cat-CarMakeModelgrp-50rplc-52"/>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53rplc-53"/>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Автомобиль виновника на момент ДТП застрахован не был. </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экспертному </w:t>
      </w:r>
      <w:r>
        <w:rPr>
          <w:rFonts w:ascii="Times New Roman" w:eastAsia="Times New Roman" w:hAnsi="Times New Roman" w:cs="Times New Roman"/>
          <w:sz w:val="28"/>
          <w:szCs w:val="28"/>
        </w:rPr>
        <w:t xml:space="preserve">заключению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17143</w:t>
      </w:r>
      <w:r>
        <w:rPr>
          <w:rFonts w:ascii="Times New Roman" w:eastAsia="Times New Roman" w:hAnsi="Times New Roman" w:cs="Times New Roman"/>
          <w:sz w:val="28"/>
          <w:szCs w:val="28"/>
        </w:rPr>
        <w:t xml:space="preserve"> от </w:t>
      </w:r>
      <w:r>
        <w:rPr>
          <w:rStyle w:val="cat-Dategrp-10rplc-5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Региональн</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Центр</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Независимой Экспертизы</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дату ущерба от ДТП </w:t>
      </w:r>
      <w:r>
        <w:rPr>
          <w:rStyle w:val="cat-Dategrp-11rplc-55"/>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рыночная стоимость услуг восстановительного ремонта</w:t>
      </w:r>
      <w:r>
        <w:rPr>
          <w:rFonts w:ascii="Times New Roman" w:eastAsia="Times New Roman" w:hAnsi="Times New Roman" w:cs="Times New Roman"/>
          <w:sz w:val="28"/>
          <w:szCs w:val="28"/>
        </w:rPr>
        <w:t xml:space="preserve"> автомобиля </w:t>
      </w:r>
      <w:r>
        <w:rPr>
          <w:rStyle w:val="cat-CarMakeModelgrp-52rplc-5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г/н Н8510Р 716</w:t>
      </w:r>
      <w:r>
        <w:rPr>
          <w:rFonts w:ascii="Times New Roman" w:eastAsia="Times New Roman" w:hAnsi="Times New Roman" w:cs="Times New Roman"/>
          <w:sz w:val="28"/>
          <w:szCs w:val="28"/>
        </w:rPr>
        <w:t xml:space="preserve"> </w:t>
      </w:r>
      <w:r>
        <w:rPr>
          <w:rFonts w:ascii="Times New Roman" w:eastAsia="Times New Roman" w:hAnsi="Times New Roman" w:cs="Times New Roman"/>
          <w:sz w:val="22"/>
          <w:szCs w:val="22"/>
        </w:rPr>
        <w:t>RUS</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составляет </w:t>
      </w:r>
      <w:r>
        <w:rPr>
          <w:rStyle w:val="cat-Sumgrp-38rplc-5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частями 3 и 4 статьи 67 Гражданского процессуального кодекса Российской Федерации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 </w:t>
      </w:r>
      <w:r>
        <w:rPr>
          <w:rFonts w:ascii="Times New Roman" w:eastAsia="Times New Roman" w:hAnsi="Times New Roman" w:cs="Times New Roman"/>
          <w:sz w:val="28"/>
          <w:szCs w:val="28"/>
        </w:rPr>
        <w:t xml:space="preserve">Результаты оценки доказательств суд обязан отразить в решении, в котором приводятся мотивы, по которым одни доказательства приняты в качестве средств обоснования </w:t>
      </w:r>
      <w:r>
        <w:rPr>
          <w:rFonts w:ascii="Times New Roman" w:eastAsia="Times New Roman" w:hAnsi="Times New Roman" w:cs="Times New Roman"/>
          <w:sz w:val="28"/>
          <w:szCs w:val="28"/>
        </w:rPr>
        <w:t>выводов суда, другие доказательства отвергнуты судом, а также основания, по которым одним доказательствам отдано предпочтение перед другими.</w:t>
      </w:r>
    </w:p>
    <w:p>
      <w:pPr>
        <w:spacing w:before="0" w:after="0"/>
        <w:ind w:firstLine="540"/>
        <w:jc w:val="both"/>
        <w:rPr>
          <w:sz w:val="28"/>
          <w:szCs w:val="28"/>
        </w:rPr>
      </w:pPr>
      <w:r>
        <w:rPr>
          <w:rFonts w:ascii="Times New Roman" w:eastAsia="Times New Roman" w:hAnsi="Times New Roman" w:cs="Times New Roman"/>
          <w:sz w:val="28"/>
          <w:szCs w:val="28"/>
        </w:rPr>
        <w:t>Заключение экспертизы оценивается судом по его внутреннему убеждению, основанному на всестороннем, полном, объективном и непосредственном исследовании каждого отдельно взятого доказательства, собранного по делу, и их совокупности с характерными причинно-следственными связями между ними и их системными свойствами.</w:t>
      </w:r>
    </w:p>
    <w:p>
      <w:pPr>
        <w:spacing w:before="0" w:after="0"/>
        <w:ind w:firstLine="540"/>
        <w:jc w:val="both"/>
        <w:rPr>
          <w:sz w:val="28"/>
          <w:szCs w:val="28"/>
        </w:rPr>
      </w:pPr>
      <w:r>
        <w:rPr>
          <w:rFonts w:ascii="Times New Roman" w:eastAsia="Times New Roman" w:hAnsi="Times New Roman" w:cs="Times New Roman"/>
          <w:sz w:val="28"/>
          <w:szCs w:val="28"/>
        </w:rPr>
        <w:t xml:space="preserve">Проанализировав содержание заключения </w:t>
      </w:r>
      <w:r>
        <w:rPr>
          <w:rFonts w:ascii="Times New Roman" w:eastAsia="Times New Roman" w:hAnsi="Times New Roman" w:cs="Times New Roman"/>
          <w:sz w:val="28"/>
          <w:szCs w:val="28"/>
        </w:rPr>
        <w:t xml:space="preserve">№ 17143 от </w:t>
      </w:r>
      <w:r>
        <w:rPr>
          <w:rStyle w:val="cat-Dategrp-10rplc-5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Региональн</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Центр</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Независимой Экспертизы</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w:t>
      </w:r>
      <w:r>
        <w:rPr>
          <w:rFonts w:ascii="Times New Roman" w:eastAsia="Times New Roman" w:hAnsi="Times New Roman" w:cs="Times New Roman"/>
          <w:sz w:val="28"/>
          <w:szCs w:val="28"/>
        </w:rPr>
        <w:t xml:space="preserve">приходит к выводу о том, что данное заключение отвечает требованиям статьи 86 </w:t>
      </w:r>
      <w:r>
        <w:rPr>
          <w:rFonts w:ascii="Times New Roman" w:eastAsia="Times New Roman" w:hAnsi="Times New Roman" w:cs="Times New Roman"/>
          <w:sz w:val="28"/>
          <w:szCs w:val="28"/>
        </w:rPr>
        <w:t>ГПК РФ</w:t>
      </w:r>
      <w:r>
        <w:rPr>
          <w:rFonts w:ascii="Times New Roman" w:eastAsia="Times New Roman" w:hAnsi="Times New Roman" w:cs="Times New Roman"/>
          <w:sz w:val="28"/>
          <w:szCs w:val="28"/>
        </w:rPr>
        <w:t>, содержит подробное описание произведенных исследований, выводы эксперта обоснованы документами, представленными в материалы дела.</w:t>
      </w:r>
    </w:p>
    <w:p>
      <w:pPr>
        <w:spacing w:before="0" w:after="0"/>
        <w:ind w:firstLine="540"/>
        <w:jc w:val="both"/>
        <w:rPr>
          <w:sz w:val="28"/>
          <w:szCs w:val="28"/>
        </w:rPr>
      </w:pPr>
      <w:r>
        <w:rPr>
          <w:rFonts w:ascii="Times New Roman" w:eastAsia="Times New Roman" w:hAnsi="Times New Roman" w:cs="Times New Roman"/>
          <w:sz w:val="28"/>
          <w:szCs w:val="28"/>
        </w:rPr>
        <w:t>Каких-либо относимых и допустимых доказательств, опровергающих выводы заключения</w:t>
      </w:r>
      <w:r>
        <w:rPr>
          <w:rFonts w:ascii="Times New Roman" w:eastAsia="Times New Roman" w:hAnsi="Times New Roman" w:cs="Times New Roman"/>
          <w:sz w:val="28"/>
          <w:szCs w:val="28"/>
        </w:rPr>
        <w:t xml:space="preserve">, иная оценка стоимости восстановительного ремонта автомобиля </w:t>
      </w:r>
      <w:r>
        <w:rPr>
          <w:rFonts w:ascii="Times New Roman" w:eastAsia="Times New Roman" w:hAnsi="Times New Roman" w:cs="Times New Roman"/>
          <w:sz w:val="28"/>
          <w:szCs w:val="28"/>
        </w:rPr>
        <w:t>ответчиками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представлены, ходатайства о назначении судебной экспертизы не </w:t>
      </w:r>
      <w:r>
        <w:rPr>
          <w:rFonts w:ascii="Times New Roman" w:eastAsia="Times New Roman" w:hAnsi="Times New Roman" w:cs="Times New Roman"/>
          <w:sz w:val="28"/>
          <w:szCs w:val="28"/>
        </w:rPr>
        <w:t>заявлял</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сь</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В пункте 11 Постановления Пленума Верховного Суда Российской Федерации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25 от </w:t>
      </w:r>
      <w:r>
        <w:rPr>
          <w:rStyle w:val="cat-Dategrp-12rplc-5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 применении судами некоторых положений раздела I части первой Гражданского кодекса Российской Федерации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установлено, что применяя статью 15 Гражданского кодекса Российской Федерации, следует учитывать, что по общему правилу лицо, право которого нарушено, может требовать полного возмещения причиненных ему убытков.</w:t>
      </w:r>
      <w:r>
        <w:rPr>
          <w:rFonts w:ascii="Times New Roman" w:eastAsia="Times New Roman" w:hAnsi="Times New Roman" w:cs="Times New Roman"/>
          <w:sz w:val="28"/>
          <w:szCs w:val="28"/>
        </w:rPr>
        <w:t xml:space="preserve"> Возмещение убытков в меньшем размере возможно в случаях, предусмотренных законом или договором в пределах, установленных гражданским законодательством.</w:t>
      </w:r>
    </w:p>
    <w:p>
      <w:pPr>
        <w:spacing w:before="0" w:after="0"/>
        <w:ind w:firstLine="540"/>
        <w:jc w:val="both"/>
        <w:rPr>
          <w:sz w:val="28"/>
          <w:szCs w:val="28"/>
        </w:rPr>
      </w:pPr>
      <w:r>
        <w:rPr>
          <w:rFonts w:ascii="Times New Roman" w:eastAsia="Times New Roman" w:hAnsi="Times New Roman" w:cs="Times New Roman"/>
          <w:sz w:val="28"/>
          <w:szCs w:val="28"/>
        </w:rPr>
        <w:t xml:space="preserve">Если для устранения повреждений имущества истца использовались или будут использованы новые материалы, то за исключением случаев, установленных законом или договором, расходы на такое устранение включаются в состав реального ущерба истца полностью, несмотря на то, что стоимость имущества увеличилась или может увеличиться по сравнению с его стоимостью до повреждения. Размер подлежащего выплате возмещения может быть уменьшен, если ответчиком будет доказано или из обстоятельств дела следует с очевидностью, что существует иной более разумный и распространенный в обороте способ исправления таких повреждений подобного имущества (абзац 2 пункта 13 вышеназванного Постановления Пленума Верховного Суда Российской Федерации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25).</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правовой позиции, изложенной в Постановлении Конституционного Суда Российской Федерации от </w:t>
      </w:r>
      <w:r>
        <w:rPr>
          <w:rStyle w:val="cat-Dategrp-13rplc-6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6-П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По делу о проверке конституционности статьи 15, пункта 1 статьи 1064, статьи 1072 и пункта 1 статьи 1079 Гражданского кодекса Российской Федерации в связи с жалобами граждан </w:t>
      </w:r>
      <w:r>
        <w:rPr>
          <w:rStyle w:val="cat-FIOgrp-31rplc-61"/>
          <w:rFonts w:ascii="Times New Roman" w:eastAsia="Times New Roman" w:hAnsi="Times New Roman" w:cs="Times New Roman"/>
          <w:sz w:val="28"/>
          <w:szCs w:val="28"/>
        </w:rPr>
        <w:t>фио</w:t>
      </w:r>
      <w:r>
        <w:rPr>
          <w:rFonts w:ascii="Times New Roman" w:eastAsia="Times New Roman" w:hAnsi="Times New Roman" w:cs="Times New Roman"/>
          <w:sz w:val="28"/>
          <w:szCs w:val="28"/>
        </w:rPr>
        <w:t>, Б. и других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лицо, право которого нарушено, может требовать возмещения расходов, которые оно произвело</w:t>
      </w:r>
      <w:r>
        <w:rPr>
          <w:rFonts w:ascii="Times New Roman" w:eastAsia="Times New Roman" w:hAnsi="Times New Roman" w:cs="Times New Roman"/>
          <w:sz w:val="28"/>
          <w:szCs w:val="28"/>
        </w:rPr>
        <w:t xml:space="preserve"> или должно будет произвести для восстановления нарушенного права, компенсации утраты или повреждения его имущества (реальный ущерб), а также возмещения неполученных доходов, которые это лицо получило бы при обычных условиях гражданского оборота, если бы его право не было нарушено (упущенная выгода).</w:t>
      </w:r>
    </w:p>
    <w:p>
      <w:pPr>
        <w:spacing w:before="0" w:after="0"/>
        <w:ind w:firstLine="540"/>
        <w:jc w:val="both"/>
        <w:rPr>
          <w:sz w:val="28"/>
          <w:szCs w:val="28"/>
        </w:rPr>
      </w:pPr>
      <w:r>
        <w:rPr>
          <w:rFonts w:ascii="Times New Roman" w:eastAsia="Times New Roman" w:hAnsi="Times New Roman" w:cs="Times New Roman"/>
          <w:sz w:val="28"/>
          <w:szCs w:val="28"/>
        </w:rPr>
        <w:t xml:space="preserve">Приведенное гражданско-правовое регулирование основано на предписаниях Конституции Российской Федерации, в частности ее статей 35 (часть 1) и 52, и направлено на защиту прав и законных интересов граждан, право </w:t>
      </w:r>
      <w:r>
        <w:rPr>
          <w:rFonts w:ascii="Times New Roman" w:eastAsia="Times New Roman" w:hAnsi="Times New Roman" w:cs="Times New Roman"/>
          <w:sz w:val="28"/>
          <w:szCs w:val="28"/>
        </w:rPr>
        <w:t>собственности</w:t>
      </w:r>
      <w:r>
        <w:rPr>
          <w:rFonts w:ascii="Times New Roman" w:eastAsia="Times New Roman" w:hAnsi="Times New Roman" w:cs="Times New Roman"/>
          <w:sz w:val="28"/>
          <w:szCs w:val="28"/>
        </w:rPr>
        <w:t xml:space="preserve"> которых оказалось нарушенным иными лицами при осуществлении деятельности, связанной с использованием источника повышенной опасности.</w:t>
      </w:r>
    </w:p>
    <w:p>
      <w:pPr>
        <w:spacing w:before="0" w:after="0"/>
        <w:ind w:firstLine="540"/>
        <w:jc w:val="both"/>
        <w:rPr>
          <w:sz w:val="28"/>
          <w:szCs w:val="28"/>
        </w:rPr>
      </w:pPr>
      <w:r>
        <w:rPr>
          <w:rFonts w:ascii="Times New Roman" w:eastAsia="Times New Roman" w:hAnsi="Times New Roman" w:cs="Times New Roman"/>
          <w:sz w:val="28"/>
          <w:szCs w:val="28"/>
        </w:rPr>
        <w:t>Применительно к случаю причинения вреда транспортному средству это означает, что в результате возмещения убытков в полном размере потерпевший должен быть поставлен в положение, в котором он находился бы, если бы его право собственности не было нарушено, ему должны быть возмещены расходы на полное восстановление эксплуатационных и товарных характеристик поврежденного транспортного средства.</w:t>
      </w:r>
    </w:p>
    <w:p>
      <w:pPr>
        <w:spacing w:before="0" w:after="0"/>
        <w:ind w:firstLine="540"/>
        <w:jc w:val="both"/>
        <w:rPr>
          <w:sz w:val="28"/>
          <w:szCs w:val="28"/>
        </w:rPr>
      </w:pPr>
      <w:r>
        <w:rPr>
          <w:rFonts w:ascii="Times New Roman" w:eastAsia="Times New Roman" w:hAnsi="Times New Roman" w:cs="Times New Roman"/>
          <w:sz w:val="28"/>
          <w:szCs w:val="28"/>
        </w:rPr>
        <w:t>Соответственно, при исчислении размера расходов, необходимых для приведения транспортного средства в состояние, в котором оно находилось до повреждения, и подлежащих возмещению лицом, причинившим вред, должны приниматься во внимание реальные, то есть необходимые, экономически обоснованные, отвечающие требованиям завода-изготовителя, учитывающие условия эксплуатации транспортного средства и достоверно подтвержденные расходы, в том числе расходы на новые комплектующие изделия (детали, узлы и агрегаты).</w:t>
      </w:r>
    </w:p>
    <w:p>
      <w:pPr>
        <w:spacing w:before="0" w:after="0"/>
        <w:ind w:firstLine="540"/>
        <w:jc w:val="both"/>
        <w:rPr>
          <w:sz w:val="28"/>
          <w:szCs w:val="28"/>
        </w:rPr>
      </w:pPr>
      <w:r>
        <w:rPr>
          <w:rFonts w:ascii="Times New Roman" w:eastAsia="Times New Roman" w:hAnsi="Times New Roman" w:cs="Times New Roman"/>
          <w:sz w:val="28"/>
          <w:szCs w:val="28"/>
        </w:rPr>
        <w:t xml:space="preserve">Основываясь на названных положениях закона во взаимосвязи с фактическими обстоятельствами дела, учитывая положения Постановления Конституционного Суда Российской Федерации от </w:t>
      </w:r>
      <w:r>
        <w:rPr>
          <w:rStyle w:val="cat-Dategrp-13rplc-6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6-П, суд приходит к выводу о том, что истец может требовать возмещения ущерба с лица, ответственного за убытки, исходя из стоимости восстановительного ремонта </w:t>
      </w:r>
      <w:r>
        <w:rPr>
          <w:rFonts w:ascii="Times New Roman" w:eastAsia="Times New Roman" w:hAnsi="Times New Roman" w:cs="Times New Roman"/>
          <w:sz w:val="28"/>
          <w:szCs w:val="28"/>
        </w:rPr>
        <w:t>транспортного средства по среднерыночным ценам без учета износа.</w:t>
      </w:r>
    </w:p>
    <w:p>
      <w:pPr>
        <w:spacing w:before="0" w:after="0"/>
        <w:ind w:firstLine="720"/>
        <w:jc w:val="both"/>
        <w:rPr>
          <w:sz w:val="28"/>
          <w:szCs w:val="28"/>
        </w:rPr>
      </w:pPr>
      <w:r>
        <w:rPr>
          <w:rFonts w:ascii="Times New Roman" w:eastAsia="Times New Roman" w:hAnsi="Times New Roman" w:cs="Times New Roman"/>
          <w:sz w:val="28"/>
          <w:szCs w:val="28"/>
        </w:rPr>
        <w:t>Согласно пункту 3 статьи 1 Гражданского кодекса Российской Федерации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w:t>
      </w:r>
    </w:p>
    <w:p>
      <w:pPr>
        <w:spacing w:before="0" w:after="0"/>
        <w:ind w:firstLine="720"/>
        <w:jc w:val="both"/>
        <w:rPr>
          <w:sz w:val="28"/>
          <w:szCs w:val="28"/>
        </w:rPr>
      </w:pPr>
      <w:r>
        <w:rPr>
          <w:rFonts w:ascii="Times New Roman" w:eastAsia="Times New Roman" w:hAnsi="Times New Roman" w:cs="Times New Roman"/>
          <w:sz w:val="28"/>
          <w:szCs w:val="28"/>
        </w:rPr>
        <w:t>Положениями пункта 2 статьи 209 Гражданского кодекса Российской Федерации предусмотрено, что совершение собственником по своему усмотрению в отношении принадлежащего ему имущества любых действий не должно противоречить закону и иным правовым актам и нарушать права и охраняемые законом интересы других лиц.</w:t>
      </w:r>
    </w:p>
    <w:p>
      <w:pPr>
        <w:spacing w:before="0" w:after="0"/>
        <w:ind w:firstLine="720"/>
        <w:jc w:val="both"/>
        <w:rPr>
          <w:sz w:val="28"/>
          <w:szCs w:val="28"/>
        </w:rPr>
      </w:pPr>
      <w:r>
        <w:rPr>
          <w:rFonts w:ascii="Times New Roman" w:eastAsia="Times New Roman" w:hAnsi="Times New Roman" w:cs="Times New Roman"/>
          <w:sz w:val="28"/>
          <w:szCs w:val="28"/>
        </w:rPr>
        <w:t xml:space="preserve">Согласно пункту 1 статьи 4 Федерального закона </w:t>
      </w:r>
      <w:r>
        <w:rPr>
          <w:rStyle w:val="cat-Dategrp-14rplc-6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40-ФЗ "Об обязательном страховании гражданской ответственности владельцев транспортных средств" (далее - Закон об ОСАГО) владельцы транспортных средств обязаны на условиях и в порядке, которые установлены настоящим Федеральным законом и в соответствии с ним, страховать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 транспортных</w:t>
      </w:r>
      <w:r>
        <w:rPr>
          <w:rFonts w:ascii="Times New Roman" w:eastAsia="Times New Roman" w:hAnsi="Times New Roman" w:cs="Times New Roman"/>
          <w:sz w:val="28"/>
          <w:szCs w:val="28"/>
        </w:rPr>
        <w:t xml:space="preserve"> средств.</w:t>
      </w:r>
    </w:p>
    <w:p>
      <w:pPr>
        <w:spacing w:before="0" w:after="0"/>
        <w:ind w:firstLine="720"/>
        <w:jc w:val="both"/>
        <w:rPr>
          <w:sz w:val="28"/>
          <w:szCs w:val="28"/>
        </w:rPr>
      </w:pPr>
      <w:r>
        <w:rPr>
          <w:rFonts w:ascii="Times New Roman" w:eastAsia="Times New Roman" w:hAnsi="Times New Roman" w:cs="Times New Roman"/>
          <w:sz w:val="28"/>
          <w:szCs w:val="28"/>
        </w:rPr>
        <w:t xml:space="preserve">На основании пункта 6 статьи 4 Закона об ОСАГО владельцы транспортных средств, риск ответственности которых не застрахован в форме обязательного и (или) добровольного страхования, возмещают вред, </w:t>
      </w:r>
      <w:r>
        <w:rPr>
          <w:rFonts w:ascii="Times New Roman" w:eastAsia="Times New Roman" w:hAnsi="Times New Roman" w:cs="Times New Roman"/>
          <w:sz w:val="28"/>
          <w:szCs w:val="28"/>
        </w:rPr>
        <w:t>причиненный жизни, здоровью или имуществу потерпевших, в соответствии с гражданским законодательством.</w:t>
      </w:r>
    </w:p>
    <w:p>
      <w:pPr>
        <w:spacing w:before="0" w:after="0"/>
        <w:ind w:firstLine="720"/>
        <w:jc w:val="both"/>
        <w:rPr>
          <w:sz w:val="28"/>
          <w:szCs w:val="28"/>
        </w:rPr>
      </w:pPr>
      <w:r>
        <w:rPr>
          <w:rFonts w:ascii="Times New Roman" w:eastAsia="Times New Roman" w:hAnsi="Times New Roman" w:cs="Times New Roman"/>
          <w:sz w:val="28"/>
          <w:szCs w:val="28"/>
        </w:rPr>
        <w:t>Понятие владельца транспортного средства приведено в статье 1 Закона об ОСАГО, в соответствии с которым им является собственник транспортного средства, а также лицо, владеющее транспортным средством на праве хозяйственного ведения или праве оперативного управления либо на ином законном основании (право аренды, проката, доверенность на право управления транспортным средством, распоряжение соответствующего органа о передаче этому лицу транспортного средства и тому подобное</w:t>
      </w:r>
      <w:r>
        <w:rPr>
          <w:rFonts w:ascii="Times New Roman" w:eastAsia="Times New Roman" w:hAnsi="Times New Roman" w:cs="Times New Roman"/>
          <w:sz w:val="28"/>
          <w:szCs w:val="28"/>
        </w:rPr>
        <w:t>). Не является владельцем транспортного средства лицо, управляющее транспортным средством в силу исполнения своих служебных или трудовых обязанностей, в том числе на основании трудового или гражданско-правового договора с собственником или иным владельцем транспортного средства.</w:t>
      </w:r>
    </w:p>
    <w:p>
      <w:pPr>
        <w:spacing w:before="0" w:after="0"/>
        <w:ind w:firstLine="720"/>
        <w:jc w:val="both"/>
        <w:rPr>
          <w:sz w:val="28"/>
          <w:szCs w:val="28"/>
        </w:rPr>
      </w:pPr>
      <w:r>
        <w:rPr>
          <w:rFonts w:ascii="Times New Roman" w:eastAsia="Times New Roman" w:hAnsi="Times New Roman" w:cs="Times New Roman"/>
          <w:sz w:val="28"/>
          <w:szCs w:val="28"/>
        </w:rPr>
        <w:t xml:space="preserve">Кроме того, аналогичное понятие владельца источника повышенной опасности следует, как из положений пункта 1 статьи 1079 ГК РФ, так и разъяснений, содержащихся в пункте 19 постановления Пленума Верховного Суда Российской Федерации от </w:t>
      </w:r>
      <w:r>
        <w:rPr>
          <w:rStyle w:val="cat-Dategrp-15rplc-6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w:t>
      </w:r>
    </w:p>
    <w:p>
      <w:pPr>
        <w:spacing w:before="0" w:after="0"/>
        <w:ind w:firstLine="720"/>
        <w:jc w:val="both"/>
        <w:rPr>
          <w:sz w:val="28"/>
          <w:szCs w:val="28"/>
        </w:rPr>
      </w:pPr>
      <w:r>
        <w:rPr>
          <w:rFonts w:ascii="Times New Roman" w:eastAsia="Times New Roman" w:hAnsi="Times New Roman" w:cs="Times New Roman"/>
          <w:sz w:val="28"/>
          <w:szCs w:val="28"/>
        </w:rPr>
        <w:t xml:space="preserve">Таким образом, под владением в гражданском праве понимается фактическое господство лица над вещью. Такое господство может быть владением собственника, а также обладателя иного вещного права, дающего владение; владением по воле собственника или для собственника (законное владение, которое всегда </w:t>
      </w:r>
      <w:r>
        <w:rPr>
          <w:rFonts w:ascii="Times New Roman" w:eastAsia="Times New Roman" w:hAnsi="Times New Roman" w:cs="Times New Roman"/>
          <w:sz w:val="28"/>
          <w:szCs w:val="28"/>
        </w:rPr>
        <w:t>срочное</w:t>
      </w:r>
      <w:r>
        <w:rPr>
          <w:rFonts w:ascii="Times New Roman" w:eastAsia="Times New Roman" w:hAnsi="Times New Roman" w:cs="Times New Roman"/>
          <w:sz w:val="28"/>
          <w:szCs w:val="28"/>
        </w:rPr>
        <w:t xml:space="preserve"> и ограничено в своем объёме условиями договора с собственником или законом в интересах собственника); владением не по воле собственника (незаконное владение, которое возникает в результате хищения, насилия, а также вследствие недействительной сделки).</w:t>
      </w:r>
    </w:p>
    <w:p>
      <w:pPr>
        <w:spacing w:before="0" w:after="0"/>
        <w:ind w:firstLine="720"/>
        <w:jc w:val="both"/>
        <w:rPr>
          <w:sz w:val="28"/>
          <w:szCs w:val="28"/>
        </w:rPr>
      </w:pPr>
      <w:r>
        <w:rPr>
          <w:rFonts w:ascii="Times New Roman" w:eastAsia="Times New Roman" w:hAnsi="Times New Roman" w:cs="Times New Roman"/>
          <w:sz w:val="28"/>
          <w:szCs w:val="28"/>
        </w:rPr>
        <w:t>В соответствии со статьей 210 ГК РФ собственник несет бремя содержания принадлежащего ему имущества, если иное не установлено законом или договором.</w:t>
      </w:r>
    </w:p>
    <w:p>
      <w:pPr>
        <w:spacing w:before="0" w:after="0"/>
        <w:ind w:firstLine="720"/>
        <w:jc w:val="both"/>
        <w:rPr>
          <w:sz w:val="28"/>
          <w:szCs w:val="28"/>
        </w:rPr>
      </w:pPr>
      <w:r>
        <w:rPr>
          <w:rFonts w:ascii="Times New Roman" w:eastAsia="Times New Roman" w:hAnsi="Times New Roman" w:cs="Times New Roman"/>
          <w:sz w:val="28"/>
          <w:szCs w:val="28"/>
        </w:rPr>
        <w:t>Исходя из изложенного,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 взаимосвязи положений ст. 210 ГК РФ и абзаца 2 пункта 1 статьи 1079 ГК РФ следует, что гражданско-правовой риск возникновения вредных последствий при использовании источника повышенной опасности возлагается на собственника при отсутствии вины такого собственника в непосредственном причинении вреда, как на лицо, несущее бремя содержания принадлежащего ему имущества.</w:t>
      </w:r>
    </w:p>
    <w:p>
      <w:pPr>
        <w:spacing w:before="0" w:after="0"/>
        <w:ind w:firstLine="720"/>
        <w:jc w:val="both"/>
        <w:rPr>
          <w:sz w:val="28"/>
          <w:szCs w:val="28"/>
        </w:rPr>
      </w:pPr>
      <w:r>
        <w:rPr>
          <w:rFonts w:ascii="Times New Roman" w:eastAsia="Times New Roman" w:hAnsi="Times New Roman" w:cs="Times New Roman"/>
          <w:sz w:val="28"/>
          <w:szCs w:val="28"/>
        </w:rPr>
        <w:t>Таким образом, владелец источника повышенной опасности, принявший риск причинения вреда таким источником, как его собственник, несет обязанность по возмещению причиненного этим источником вреда.</w:t>
      </w:r>
    </w:p>
    <w:p>
      <w:pPr>
        <w:spacing w:before="0" w:after="0"/>
        <w:ind w:firstLine="720"/>
        <w:jc w:val="both"/>
        <w:rPr>
          <w:sz w:val="28"/>
          <w:szCs w:val="28"/>
        </w:rPr>
      </w:pPr>
      <w:r>
        <w:rPr>
          <w:rFonts w:ascii="Times New Roman" w:eastAsia="Times New Roman" w:hAnsi="Times New Roman" w:cs="Times New Roman"/>
          <w:sz w:val="28"/>
          <w:szCs w:val="28"/>
        </w:rPr>
        <w:t>Статьей 1079 ГК РФ, на что обоснованно указал суд, установлен особый режим передачи собственником правомочия владения источником повышенной опасности (передача должна осуществляться на законном основании), при этом для передачи правомочия пользования достаточно по общему правилу только волеизъявления собственника (статья 209 ГК РФ).</w:t>
      </w:r>
    </w:p>
    <w:p>
      <w:pPr>
        <w:spacing w:before="0" w:after="0"/>
        <w:ind w:firstLine="720"/>
        <w:jc w:val="both"/>
        <w:rPr>
          <w:sz w:val="28"/>
          <w:szCs w:val="28"/>
        </w:rPr>
      </w:pPr>
      <w:r>
        <w:rPr>
          <w:rFonts w:ascii="Times New Roman" w:eastAsia="Times New Roman" w:hAnsi="Times New Roman" w:cs="Times New Roman"/>
          <w:sz w:val="28"/>
          <w:szCs w:val="28"/>
        </w:rPr>
        <w:t xml:space="preserve">Сам по себе факт передачи транспортного средства для управления им иным лицом подтверждает волеизъявление собственника на передачу данного имущества в пользование, но не свидетельствует о передаче права владения </w:t>
      </w:r>
      <w:r>
        <w:rPr>
          <w:rFonts w:ascii="Times New Roman" w:eastAsia="Times New Roman" w:hAnsi="Times New Roman" w:cs="Times New Roman"/>
          <w:sz w:val="28"/>
          <w:szCs w:val="28"/>
        </w:rPr>
        <w:t>автомобилем в установленном законом порядке, поскольку использование другим лицом имущества собственника не лишает последнего права владения им, а, следовательно, не освобождает от обязанности по возмещению вреда, причиненного этим источником.</w:t>
      </w:r>
    </w:p>
    <w:p>
      <w:pPr>
        <w:spacing w:before="0" w:after="0"/>
        <w:ind w:firstLine="720"/>
        <w:jc w:val="both"/>
        <w:rPr>
          <w:sz w:val="28"/>
          <w:szCs w:val="28"/>
        </w:rPr>
      </w:pPr>
      <w:r>
        <w:rPr>
          <w:rFonts w:ascii="Times New Roman" w:eastAsia="Times New Roman" w:hAnsi="Times New Roman" w:cs="Times New Roman"/>
          <w:sz w:val="28"/>
          <w:szCs w:val="28"/>
        </w:rPr>
        <w:t xml:space="preserve">Предусмотренный статьей 1079 ГК РФ перечень законных оснований владения источником повышенной опасности и документов, их подтверждающих, не является исчерпывающим, в </w:t>
      </w:r>
      <w:r>
        <w:rPr>
          <w:rFonts w:ascii="Times New Roman" w:eastAsia="Times New Roman" w:hAnsi="Times New Roman" w:cs="Times New Roman"/>
          <w:sz w:val="28"/>
          <w:szCs w:val="28"/>
        </w:rPr>
        <w:t>связи</w:t>
      </w:r>
      <w:r>
        <w:rPr>
          <w:rFonts w:ascii="Times New Roman" w:eastAsia="Times New Roman" w:hAnsi="Times New Roman" w:cs="Times New Roman"/>
          <w:sz w:val="28"/>
          <w:szCs w:val="28"/>
        </w:rPr>
        <w:t xml:space="preserve"> с чем любое из таких допустимых законом оснований требует соответствующего юридического оформления (заключение договора аренды автомобиля, выдача доверенности на право управления транспортным средством, внесение в страховой полис лица, допущенного к управлению транспортным средством, и т.п.).</w:t>
      </w:r>
    </w:p>
    <w:p>
      <w:pPr>
        <w:spacing w:before="0" w:after="0"/>
        <w:ind w:firstLine="720"/>
        <w:jc w:val="both"/>
        <w:rPr>
          <w:sz w:val="28"/>
          <w:szCs w:val="28"/>
        </w:rPr>
      </w:pPr>
      <w:r>
        <w:rPr>
          <w:rFonts w:ascii="Times New Roman" w:eastAsia="Times New Roman" w:hAnsi="Times New Roman" w:cs="Times New Roman"/>
          <w:sz w:val="28"/>
          <w:szCs w:val="28"/>
        </w:rPr>
        <w:t>При этом необходимо учитывать, что письменная доверенность не является единственным доказательством наделения лица, не являющегося собственником, правом владения транспортным средством, а факт управления транспортным средством, в том числе и по воле его собственника, не всегда свидетельствует о законном владении лицом, управлявшим им, данным транспортным средством.</w:t>
      </w:r>
    </w:p>
    <w:p>
      <w:pPr>
        <w:spacing w:before="0" w:after="0"/>
        <w:ind w:firstLine="720"/>
        <w:jc w:val="both"/>
        <w:rPr>
          <w:sz w:val="28"/>
          <w:szCs w:val="28"/>
        </w:rPr>
      </w:pPr>
      <w:r>
        <w:rPr>
          <w:rFonts w:ascii="Times New Roman" w:eastAsia="Times New Roman" w:hAnsi="Times New Roman" w:cs="Times New Roman"/>
          <w:sz w:val="28"/>
          <w:szCs w:val="28"/>
        </w:rPr>
        <w:t>В связи с этим передача транспортного средства другому лицу в техническое управление без надлежащего юридического оформления такой передачи не освобождает собственника от ответственности за причинённый вред.</w:t>
      </w:r>
      <w:r>
        <w:rPr>
          <w:rFonts w:ascii="Times New Roman" w:eastAsia="Times New Roman" w:hAnsi="Times New Roman" w:cs="Times New Roman"/>
          <w:sz w:val="28"/>
          <w:szCs w:val="28"/>
        </w:rPr>
        <w:tab/>
      </w:r>
    </w:p>
    <w:p>
      <w:pPr>
        <w:spacing w:before="0" w:after="0"/>
        <w:ind w:firstLine="720"/>
        <w:jc w:val="both"/>
        <w:rPr>
          <w:sz w:val="28"/>
          <w:szCs w:val="28"/>
        </w:rPr>
      </w:pPr>
      <w:r>
        <w:rPr>
          <w:rFonts w:ascii="Times New Roman" w:eastAsia="Times New Roman" w:hAnsi="Times New Roman" w:cs="Times New Roman"/>
          <w:sz w:val="28"/>
          <w:szCs w:val="28"/>
        </w:rPr>
        <w:t>Вместе с тем по смыслу приведенных положений Гражданского кодекса Российской Федерации, норм Закона, подлежащих истолкованию в системной взаимосвязи с основными началами гражданского законодательства, закрепленными в статье Гражданского кодекса Российской Федерации, с учетом разъяснений Пленума Верховного Суда Российской Федерации, вина собственника, как законного владельца источника повышенной может быть выражена не только в содействии противоправному изъятию источника повышенной опасности из обладания законного</w:t>
      </w:r>
      <w:r>
        <w:rPr>
          <w:rFonts w:ascii="Times New Roman" w:eastAsia="Times New Roman" w:hAnsi="Times New Roman" w:cs="Times New Roman"/>
          <w:sz w:val="28"/>
          <w:szCs w:val="28"/>
        </w:rPr>
        <w:t xml:space="preserve"> владельца, но и в том, что законный владелец передал полномочия по владению источником повышенной опасности другому лицу, использование источника повышенной опасности которым находится в противоречии со специальными нормами и правилами по безопасности, содержащими административные требования по его охране и защите.</w:t>
      </w:r>
    </w:p>
    <w:p>
      <w:pPr>
        <w:spacing w:before="0" w:after="0"/>
        <w:ind w:firstLine="540"/>
        <w:jc w:val="both"/>
        <w:rPr>
          <w:sz w:val="28"/>
          <w:szCs w:val="28"/>
        </w:rPr>
      </w:pPr>
      <w:r>
        <w:rPr>
          <w:rFonts w:ascii="Times New Roman" w:eastAsia="Times New Roman" w:hAnsi="Times New Roman" w:cs="Times New Roman"/>
          <w:sz w:val="28"/>
          <w:szCs w:val="28"/>
        </w:rPr>
        <w:t xml:space="preserve">Из установленных судом обстоятельств следует, что соответчик </w:t>
      </w:r>
      <w:r>
        <w:rPr>
          <w:rStyle w:val="cat-FIOgrp-32rplc-6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Муса </w:t>
      </w:r>
      <w:r>
        <w:rPr>
          <w:rFonts w:ascii="Times New Roman" w:eastAsia="Times New Roman" w:hAnsi="Times New Roman" w:cs="Times New Roman"/>
          <w:sz w:val="28"/>
          <w:szCs w:val="28"/>
        </w:rPr>
        <w:t>оглы</w:t>
      </w:r>
      <w:r>
        <w:rPr>
          <w:rFonts w:ascii="Times New Roman" w:eastAsia="Times New Roman" w:hAnsi="Times New Roman" w:cs="Times New Roman"/>
          <w:sz w:val="28"/>
          <w:szCs w:val="28"/>
        </w:rPr>
        <w:t xml:space="preserve"> (согласно представленной информации ОТН и РАС ГИБДД УМВД </w:t>
      </w:r>
      <w:r>
        <w:rPr>
          <w:rStyle w:val="cat-Addressgrp-4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л.д.</w:t>
      </w:r>
      <w:r>
        <w:rPr>
          <w:rFonts w:ascii="Times New Roman" w:eastAsia="Times New Roman" w:hAnsi="Times New Roman" w:cs="Times New Roman"/>
          <w:sz w:val="28"/>
          <w:szCs w:val="28"/>
        </w:rPr>
        <w:t>104-105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является собственником автомобиля</w:t>
      </w:r>
      <w:r>
        <w:rPr>
          <w:rFonts w:ascii="Times New Roman" w:eastAsia="Times New Roman" w:hAnsi="Times New Roman" w:cs="Times New Roman"/>
          <w:sz w:val="28"/>
          <w:szCs w:val="28"/>
        </w:rPr>
        <w:t xml:space="preserve"> </w:t>
      </w:r>
      <w:r>
        <w:rPr>
          <w:rStyle w:val="cat-CarMakeModelgrp-51rplc-6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53rplc-68"/>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при использовании которого причинен ущерб истцу, а </w:t>
      </w:r>
      <w:r>
        <w:rPr>
          <w:rStyle w:val="cat-FIOgrp-23rplc-6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момент ДТП управлял данным автомобилем.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 требованиями части 1 статьи 56 и ст. 60 ГПК РФ доказательств, подтверждающих передачу </w:t>
      </w:r>
      <w:r>
        <w:rPr>
          <w:rStyle w:val="cat-FIOgrp-34rplc-7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предусмотренном законом порядке прав владения и пользования, в том числе управления автомобилем </w:t>
      </w:r>
      <w:r>
        <w:rPr>
          <w:rStyle w:val="cat-CarMakeModelgrp-51rplc-71"/>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53rplc-72"/>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принадлежащего на праве собственности </w:t>
      </w:r>
      <w:r>
        <w:rPr>
          <w:rStyle w:val="cat-FIOgrp-33rplc-73"/>
          <w:rFonts w:ascii="Times New Roman" w:eastAsia="Times New Roman" w:hAnsi="Times New Roman" w:cs="Times New Roman"/>
          <w:sz w:val="28"/>
          <w:szCs w:val="28"/>
        </w:rPr>
        <w:t>фио</w:t>
      </w:r>
      <w:r>
        <w:rPr>
          <w:rFonts w:ascii="Times New Roman" w:eastAsia="Times New Roman" w:hAnsi="Times New Roman" w:cs="Times New Roman"/>
          <w:sz w:val="28"/>
          <w:szCs w:val="28"/>
        </w:rPr>
        <w:t>, в дело не представлено.</w:t>
      </w:r>
    </w:p>
    <w:p>
      <w:pPr>
        <w:spacing w:before="0" w:after="0"/>
        <w:ind w:firstLine="540"/>
        <w:jc w:val="both"/>
        <w:rPr>
          <w:sz w:val="28"/>
          <w:szCs w:val="28"/>
        </w:rPr>
      </w:pPr>
      <w:r>
        <w:rPr>
          <w:rFonts w:ascii="Times New Roman" w:eastAsia="Times New Roman" w:hAnsi="Times New Roman" w:cs="Times New Roman"/>
          <w:sz w:val="28"/>
          <w:szCs w:val="28"/>
        </w:rPr>
        <w:t xml:space="preserve">Истец, </w:t>
      </w:r>
      <w:r>
        <w:rPr>
          <w:rFonts w:ascii="Times New Roman" w:eastAsia="Times New Roman" w:hAnsi="Times New Roman" w:cs="Times New Roman"/>
          <w:sz w:val="28"/>
          <w:szCs w:val="28"/>
        </w:rPr>
        <w:t xml:space="preserve">привлекая в качестве соответчика </w:t>
      </w:r>
      <w:r>
        <w:rPr>
          <w:rFonts w:ascii="Times New Roman" w:eastAsia="Times New Roman" w:hAnsi="Times New Roman" w:cs="Times New Roman"/>
          <w:sz w:val="28"/>
          <w:szCs w:val="28"/>
        </w:rPr>
        <w:t xml:space="preserve"> </w:t>
      </w:r>
      <w:r>
        <w:rPr>
          <w:rStyle w:val="cat-FIOgrp-28rplc-7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Муса </w:t>
      </w:r>
      <w:r>
        <w:rPr>
          <w:rFonts w:ascii="Times New Roman" w:eastAsia="Times New Roman" w:hAnsi="Times New Roman" w:cs="Times New Roman"/>
          <w:sz w:val="28"/>
          <w:szCs w:val="28"/>
        </w:rPr>
        <w:t>оглы</w:t>
      </w:r>
      <w:r>
        <w:rPr>
          <w:rFonts w:ascii="Times New Roman" w:eastAsia="Times New Roman" w:hAnsi="Times New Roman" w:cs="Times New Roman"/>
          <w:sz w:val="28"/>
          <w:szCs w:val="28"/>
        </w:rPr>
        <w:t xml:space="preserve">, исходил из того, что </w:t>
      </w:r>
      <w:r>
        <w:rPr>
          <w:rFonts w:ascii="Times New Roman" w:eastAsia="Times New Roman" w:hAnsi="Times New Roman" w:cs="Times New Roman"/>
          <w:sz w:val="28"/>
          <w:szCs w:val="28"/>
        </w:rPr>
        <w:t>ему</w:t>
      </w:r>
      <w:r>
        <w:rPr>
          <w:rFonts w:ascii="Times New Roman" w:eastAsia="Times New Roman" w:hAnsi="Times New Roman" w:cs="Times New Roman"/>
          <w:sz w:val="28"/>
          <w:szCs w:val="28"/>
        </w:rPr>
        <w:t xml:space="preserve"> принадлежит на праве собственности </w:t>
      </w:r>
      <w:r>
        <w:rPr>
          <w:rFonts w:ascii="Times New Roman" w:eastAsia="Times New Roman" w:hAnsi="Times New Roman" w:cs="Times New Roman"/>
          <w:sz w:val="28"/>
          <w:szCs w:val="28"/>
        </w:rPr>
        <w:t xml:space="preserve">автомобиль </w:t>
      </w:r>
      <w:r>
        <w:rPr>
          <w:rStyle w:val="cat-CarMakeModelgrp-51rplc-75"/>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53rplc-76"/>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при управлении которым </w:t>
      </w:r>
      <w:r>
        <w:rPr>
          <w:rStyle w:val="cat-FIOgrp-29rplc-7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совершил ДТП, причинив ущерб </w:t>
      </w:r>
      <w:r>
        <w:rPr>
          <w:rFonts w:ascii="Times New Roman" w:eastAsia="Times New Roman" w:hAnsi="Times New Roman" w:cs="Times New Roman"/>
          <w:sz w:val="28"/>
          <w:szCs w:val="28"/>
        </w:rPr>
        <w:t>истцу</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Гражданская ответственность владельца транспортного средства </w:t>
      </w:r>
      <w:r>
        <w:rPr>
          <w:rStyle w:val="cat-CarMakeModelgrp-51rplc-7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53rplc-7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по договору обязательного страхования на момент ДТП </w:t>
      </w:r>
      <w:r>
        <w:rPr>
          <w:rStyle w:val="cat-Dategrp-11rplc-8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застрахована,</w:t>
      </w:r>
      <w:r>
        <w:rPr>
          <w:rFonts w:ascii="Times New Roman" w:eastAsia="Times New Roman" w:hAnsi="Times New Roman" w:cs="Times New Roman"/>
          <w:sz w:val="28"/>
          <w:szCs w:val="28"/>
        </w:rPr>
        <w:t xml:space="preserve"> как </w:t>
      </w:r>
      <w:r>
        <w:rPr>
          <w:rFonts w:ascii="Times New Roman" w:eastAsia="Times New Roman" w:hAnsi="Times New Roman" w:cs="Times New Roman"/>
          <w:sz w:val="28"/>
          <w:szCs w:val="28"/>
        </w:rPr>
        <w:t xml:space="preserve">гражданская ответственность </w:t>
      </w:r>
      <w:r>
        <w:rPr>
          <w:rStyle w:val="cat-FIOgrp-25rplc-81"/>
          <w:rFonts w:ascii="Times New Roman" w:eastAsia="Times New Roman" w:hAnsi="Times New Roman" w:cs="Times New Roman"/>
          <w:sz w:val="28"/>
          <w:szCs w:val="28"/>
        </w:rPr>
        <w:t>фио</w:t>
      </w:r>
      <w:r>
        <w:rPr>
          <w:rFonts w:ascii="Times New Roman" w:eastAsia="Times New Roman" w:hAnsi="Times New Roman" w:cs="Times New Roman"/>
          <w:sz w:val="28"/>
          <w:szCs w:val="28"/>
        </w:rPr>
        <w:t>, не была застрахована по договору ОСАГО.</w:t>
      </w:r>
      <w:r>
        <w:rPr>
          <w:rFonts w:ascii="Times New Roman" w:eastAsia="Times New Roman" w:hAnsi="Times New Roman" w:cs="Times New Roman"/>
          <w:sz w:val="28"/>
          <w:szCs w:val="28"/>
        </w:rPr>
        <w:t xml:space="preserve"> что подтверждается </w:t>
      </w:r>
      <w:r>
        <w:rPr>
          <w:rFonts w:ascii="Times New Roman" w:eastAsia="Times New Roman" w:hAnsi="Times New Roman" w:cs="Times New Roman"/>
          <w:sz w:val="28"/>
          <w:szCs w:val="28"/>
        </w:rPr>
        <w:t>копией а</w:t>
      </w: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ми</w:t>
      </w:r>
      <w:r>
        <w:rPr>
          <w:rFonts w:ascii="Times New Roman" w:eastAsia="Times New Roman" w:hAnsi="Times New Roman" w:cs="Times New Roman"/>
          <w:sz w:val="28"/>
          <w:szCs w:val="28"/>
        </w:rPr>
        <w:t>ни</w:t>
      </w:r>
      <w:r>
        <w:rPr>
          <w:rFonts w:ascii="Times New Roman" w:eastAsia="Times New Roman" w:hAnsi="Times New Roman" w:cs="Times New Roman"/>
          <w:sz w:val="28"/>
          <w:szCs w:val="28"/>
        </w:rPr>
        <w:t xml:space="preserve">стративного материала по факту ДТП от </w:t>
      </w:r>
      <w:r>
        <w:rPr>
          <w:rStyle w:val="cat-Dategrp-11rplc-8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5rplc-8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2rplc-8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с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частием водителей </w:t>
      </w:r>
      <w:r>
        <w:rPr>
          <w:rFonts w:ascii="Times New Roman" w:eastAsia="Times New Roman" w:hAnsi="Times New Roman" w:cs="Times New Roman"/>
          <w:sz w:val="28"/>
          <w:szCs w:val="28"/>
        </w:rPr>
        <w:t xml:space="preserve">Э.В. Киселева и </w:t>
      </w:r>
      <w:r>
        <w:rPr>
          <w:rStyle w:val="cat-FIOgrp-36rplc-8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116-122</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Суд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установив тот факт, что указанный автомобиль был передан </w:t>
      </w:r>
      <w:r>
        <w:rPr>
          <w:rStyle w:val="cat-FIOgrp-29rplc-8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техническое управление без надлежащего юридического оформления такой передачи, приходит к выводу, что в данном конкретном случае в силу положений пункта 1 статьи 1079, 210 ГК РФ </w:t>
      </w:r>
      <w:r>
        <w:rPr>
          <w:rStyle w:val="cat-FIOgrp-32rplc-8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Муса </w:t>
      </w:r>
      <w:r>
        <w:rPr>
          <w:rFonts w:ascii="Times New Roman" w:eastAsia="Times New Roman" w:hAnsi="Times New Roman" w:cs="Times New Roman"/>
          <w:sz w:val="28"/>
          <w:szCs w:val="28"/>
        </w:rPr>
        <w:t>оглы</w:t>
      </w:r>
      <w:r>
        <w:rPr>
          <w:rFonts w:ascii="Times New Roman" w:eastAsia="Times New Roman" w:hAnsi="Times New Roman" w:cs="Times New Roman"/>
          <w:sz w:val="28"/>
          <w:szCs w:val="28"/>
        </w:rPr>
        <w:t xml:space="preserve"> как собственник указанного выше автомобиля, при использовании которого был причинен вред имуществу истца, обязан возместить истцу причиненный</w:t>
      </w:r>
      <w:r>
        <w:rPr>
          <w:rFonts w:ascii="Times New Roman" w:eastAsia="Times New Roman" w:hAnsi="Times New Roman" w:cs="Times New Roman"/>
          <w:sz w:val="28"/>
          <w:szCs w:val="28"/>
        </w:rPr>
        <w:t xml:space="preserve"> ущерб в сумме </w:t>
      </w:r>
      <w:r>
        <w:rPr>
          <w:rStyle w:val="cat-Sumgrp-43rplc-8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который по делу не оспорен и не опровергнут, и в силу статьи 98 ГПК РФ судебные расходы, понесенные последним при рассмотрении настоящего дела.</w:t>
      </w:r>
    </w:p>
    <w:p>
      <w:pPr>
        <w:spacing w:before="0" w:after="0"/>
        <w:ind w:firstLine="540"/>
        <w:jc w:val="both"/>
        <w:rPr>
          <w:sz w:val="28"/>
          <w:szCs w:val="28"/>
        </w:rPr>
      </w:pPr>
      <w:r>
        <w:rPr>
          <w:rFonts w:ascii="Times New Roman" w:eastAsia="Times New Roman" w:hAnsi="Times New Roman" w:cs="Times New Roman"/>
          <w:sz w:val="28"/>
          <w:szCs w:val="28"/>
        </w:rPr>
        <w:t>При таких обстоятельствах иск подлежит удовлетворению</w:t>
      </w:r>
      <w:r>
        <w:rPr>
          <w:rFonts w:ascii="Times New Roman" w:eastAsia="Times New Roman" w:hAnsi="Times New Roman" w:cs="Times New Roman"/>
          <w:sz w:val="28"/>
          <w:szCs w:val="28"/>
        </w:rPr>
        <w:t xml:space="preserve"> частично только в отношении одного из ответчиков, в от</w:t>
      </w:r>
      <w:r>
        <w:rPr>
          <w:rFonts w:ascii="Times New Roman" w:eastAsia="Times New Roman" w:hAnsi="Times New Roman" w:cs="Times New Roman"/>
          <w:sz w:val="28"/>
          <w:szCs w:val="28"/>
        </w:rPr>
        <w:t xml:space="preserve">ношении ответчика </w:t>
      </w:r>
      <w:r>
        <w:rPr>
          <w:rStyle w:val="cat-FIOgrp-25rplc-9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подлежит оставлению без удовлетворения.</w:t>
      </w:r>
    </w:p>
    <w:p>
      <w:pPr>
        <w:spacing w:before="0" w:after="0"/>
        <w:ind w:firstLine="540"/>
        <w:jc w:val="both"/>
        <w:rPr>
          <w:sz w:val="28"/>
          <w:szCs w:val="28"/>
        </w:rPr>
      </w:pPr>
      <w:r>
        <w:rPr>
          <w:rFonts w:ascii="Times New Roman" w:eastAsia="Times New Roman" w:hAnsi="Times New Roman" w:cs="Times New Roman"/>
          <w:sz w:val="28"/>
          <w:szCs w:val="28"/>
        </w:rPr>
        <w:t>При этом размер подлежащего возмещению причинителем вреда причиненного потерпевшему ущерба не зависит от размера фактически понесенных потерпевшим затрат на восстановление поврежденного транспортного средства.</w:t>
      </w:r>
    </w:p>
    <w:p>
      <w:pPr>
        <w:spacing w:before="0" w:after="0"/>
        <w:ind w:firstLine="540"/>
        <w:jc w:val="both"/>
        <w:rPr>
          <w:sz w:val="28"/>
          <w:szCs w:val="28"/>
        </w:rPr>
      </w:pPr>
      <w:r>
        <w:rPr>
          <w:rFonts w:ascii="Times New Roman" w:eastAsia="Times New Roman" w:hAnsi="Times New Roman" w:cs="Times New Roman"/>
          <w:sz w:val="28"/>
          <w:szCs w:val="28"/>
        </w:rPr>
        <w:t>Напротив, действующее законодательство исходит из принципа полного возмещения убытков (статья 15 Гражданского кодекса Российской Федерации), при этом граждане по своему усмотрению осуществляют принадлежащие им гражданские права (статья 9 Гражданского кодекса Российской Федерации), и право на возмещение ущерба не зависит от выбора гражданина в вопросе о том, будет ли он вообще осуществлять ремонт поврежденного имущества.</w:t>
      </w:r>
    </w:p>
    <w:p>
      <w:pPr>
        <w:spacing w:before="0" w:after="0"/>
        <w:ind w:firstLine="540"/>
        <w:jc w:val="both"/>
        <w:rPr>
          <w:sz w:val="28"/>
          <w:szCs w:val="28"/>
        </w:rPr>
      </w:pPr>
      <w:r>
        <w:rPr>
          <w:rFonts w:ascii="Times New Roman" w:eastAsia="Times New Roman" w:hAnsi="Times New Roman" w:cs="Times New Roman"/>
          <w:sz w:val="28"/>
          <w:szCs w:val="28"/>
        </w:rPr>
        <w:t>Доказательств, которые бы свидетельствовали о том, что восстановление автомобиля потерпевшего возможно путем несения затрат в меньшем размере, нежели установлено заключением судебного эксперта, ответчиком не представлено, из обстоятельств дела существование такого способа не следует.</w:t>
      </w:r>
      <w:r>
        <w:rPr>
          <w:rFonts w:ascii="Times New Roman" w:eastAsia="Times New Roman" w:hAnsi="Times New Roman" w:cs="Times New Roman"/>
          <w:sz w:val="28"/>
          <w:szCs w:val="28"/>
        </w:rPr>
        <w:t xml:space="preserve"> Доводы </w:t>
      </w:r>
      <w:r>
        <w:rPr>
          <w:rStyle w:val="cat-FIOgrp-29rplc-91"/>
          <w:rFonts w:ascii="Times New Roman" w:eastAsia="Times New Roman" w:hAnsi="Times New Roman" w:cs="Times New Roman"/>
          <w:sz w:val="28"/>
          <w:szCs w:val="28"/>
        </w:rPr>
        <w:t>фио</w:t>
      </w:r>
      <w:r>
        <w:rPr>
          <w:rFonts w:ascii="Times New Roman" w:eastAsia="Times New Roman" w:hAnsi="Times New Roman" w:cs="Times New Roman"/>
          <w:sz w:val="28"/>
          <w:szCs w:val="28"/>
        </w:rPr>
        <w:t>, что автомобиль потерпевшего после ДТП был отремонтирован за его счет в СТО, не нашли своего подтверждения в судебном заседании поэтому не принимаются судом.</w:t>
      </w:r>
    </w:p>
    <w:p>
      <w:pPr>
        <w:spacing w:before="0" w:after="0"/>
        <w:ind w:firstLine="540"/>
        <w:jc w:val="both"/>
        <w:rPr>
          <w:sz w:val="28"/>
          <w:szCs w:val="28"/>
        </w:rPr>
      </w:pPr>
      <w:r>
        <w:rPr>
          <w:rFonts w:ascii="Times New Roman" w:eastAsia="Times New Roman" w:hAnsi="Times New Roman" w:cs="Times New Roman"/>
          <w:sz w:val="28"/>
          <w:szCs w:val="28"/>
        </w:rPr>
        <w:t>В соответствии со ст. 98 Гражданского процессуального кодекса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В случае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разъяснениям, содержащимся в пункте 22 Постановления Пленума Верховного Суда РФ от </w:t>
      </w:r>
      <w:r>
        <w:rPr>
          <w:rStyle w:val="cat-Dategrp-16rplc-9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 некоторых вопросах применения законодательства о возмещении издержек, связанных с рассмотрением дела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в случае изменения размера исковых требований после возбуждения производства по делу при пропорциональном распределении судебных издержек следует исходить из размера требований, поддерживаемых истцом на момент принятия решения по делу.</w:t>
      </w:r>
    </w:p>
    <w:p>
      <w:pPr>
        <w:spacing w:before="0" w:after="0"/>
        <w:ind w:firstLine="540"/>
        <w:jc w:val="both"/>
        <w:rPr>
          <w:sz w:val="28"/>
          <w:szCs w:val="28"/>
        </w:rPr>
      </w:pPr>
      <w:r>
        <w:rPr>
          <w:rFonts w:ascii="Times New Roman" w:eastAsia="Times New Roman" w:hAnsi="Times New Roman" w:cs="Times New Roman"/>
          <w:sz w:val="28"/>
          <w:szCs w:val="28"/>
        </w:rPr>
        <w:t xml:space="preserve">Как следует из материалов дела, истцом были понесены расходы по оплате услуг независимого оценщика в сумме </w:t>
      </w:r>
      <w:r>
        <w:rPr>
          <w:rStyle w:val="cat-Sumgrp-40rplc-9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Понесенные истцом указанные расходы являются судебными, признаются судом необходимыми и, учитывая, что уточненные требования истца в части размера ущерба оказались обоснованными, подлежат взысканию </w:t>
      </w:r>
      <w:r>
        <w:rPr>
          <w:rFonts w:ascii="Times New Roman" w:eastAsia="Times New Roman" w:hAnsi="Times New Roman" w:cs="Times New Roman"/>
          <w:sz w:val="28"/>
          <w:szCs w:val="28"/>
        </w:rPr>
        <w:t xml:space="preserve">с ответчика </w:t>
      </w:r>
      <w:r>
        <w:rPr>
          <w:rFonts w:ascii="Times New Roman" w:eastAsia="Times New Roman" w:hAnsi="Times New Roman" w:cs="Times New Roman"/>
          <w:sz w:val="28"/>
          <w:szCs w:val="28"/>
        </w:rPr>
        <w:t>Магомедова Р.М.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оглы</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Требования истца о взыскании в его пользу расходы на юридические услуги, готовившего исковой материал в суд, суд находит обоснованными и подлежащими удовлетворению, учитывая приведенные нормы права, однако принимая во внимание категорию настоящего спора, уровень его сложности, а также затраченное время на его рассмотрение, совокупность представленных стороной истца в подтверждение своей правовой позиции доказательств и фактические результаты рассмотрения заявленных требований, исходя</w:t>
      </w:r>
      <w:r>
        <w:rPr>
          <w:rFonts w:ascii="Times New Roman" w:eastAsia="Times New Roman" w:hAnsi="Times New Roman" w:cs="Times New Roman"/>
          <w:sz w:val="28"/>
          <w:szCs w:val="28"/>
        </w:rPr>
        <w:t xml:space="preserve"> из разумности, а также учитывая сложившуюся в регионе практику о ценах на юридические услуги, мировой судья приходит к выводу о необходимости взыскания 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ответчика в пользу истца расходов по оплате юридических услуг в размере </w:t>
      </w:r>
      <w:r>
        <w:rPr>
          <w:rStyle w:val="cat-Sumgrp-40rplc-95"/>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Также </w:t>
      </w:r>
      <w:r>
        <w:rPr>
          <w:rFonts w:ascii="Times New Roman" w:eastAsia="Times New Roman" w:hAnsi="Times New Roman" w:cs="Times New Roman"/>
          <w:sz w:val="28"/>
          <w:szCs w:val="28"/>
        </w:rPr>
        <w:t xml:space="preserve">с ответчика в силу </w:t>
      </w:r>
      <w:hyperlink r:id="rId4" w:history="1">
        <w:r>
          <w:rPr>
            <w:rFonts w:ascii="Times New Roman" w:eastAsia="Times New Roman" w:hAnsi="Times New Roman" w:cs="Times New Roman"/>
            <w:color w:val="0000EE"/>
            <w:sz w:val="28"/>
            <w:szCs w:val="28"/>
          </w:rPr>
          <w:t xml:space="preserve">ст. </w:t>
        </w:r>
        <w:r>
          <w:rPr>
            <w:rFonts w:ascii="Times New Roman" w:eastAsia="Times New Roman" w:hAnsi="Times New Roman" w:cs="Times New Roman"/>
            <w:color w:val="0000EE"/>
            <w:sz w:val="28"/>
            <w:szCs w:val="28"/>
          </w:rPr>
          <w:t>98</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ГПК РФ подлежит взысканию </w:t>
      </w:r>
      <w:r>
        <w:rPr>
          <w:rFonts w:ascii="Times New Roman" w:eastAsia="Times New Roman" w:hAnsi="Times New Roman" w:cs="Times New Roman"/>
          <w:sz w:val="28"/>
          <w:szCs w:val="28"/>
        </w:rPr>
        <w:t xml:space="preserve">расходы на оплату государственной пошлины в размере </w:t>
      </w:r>
      <w:r>
        <w:rPr>
          <w:rStyle w:val="cat-Sumgrp-44rplc-9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статьями 194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199</w:t>
      </w:r>
      <w:r>
        <w:rPr>
          <w:rFonts w:ascii="Times New Roman" w:eastAsia="Times New Roman" w:hAnsi="Times New Roman" w:cs="Times New Roman"/>
          <w:sz w:val="28"/>
          <w:szCs w:val="28"/>
        </w:rPr>
        <w:t>, 233-235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ГПК РФ, суд</w:t>
      </w:r>
    </w:p>
    <w:p>
      <w:pPr>
        <w:spacing w:before="0" w:after="0"/>
        <w:jc w:val="center"/>
        <w:rPr>
          <w:sz w:val="28"/>
          <w:szCs w:val="28"/>
        </w:rPr>
      </w:pPr>
      <w:r>
        <w:rPr>
          <w:rFonts w:ascii="Times New Roman" w:eastAsia="Times New Roman" w:hAnsi="Times New Roman" w:cs="Times New Roman"/>
          <w:sz w:val="28"/>
          <w:szCs w:val="28"/>
        </w:rPr>
        <w:t>решил:</w:t>
      </w:r>
    </w:p>
    <w:p>
      <w:pPr>
        <w:spacing w:before="0" w:after="0"/>
        <w:jc w:val="center"/>
        <w:rPr>
          <w:sz w:val="28"/>
          <w:szCs w:val="28"/>
        </w:rPr>
      </w:pPr>
    </w:p>
    <w:p>
      <w:pPr>
        <w:spacing w:before="0" w:after="0"/>
        <w:ind w:firstLine="540"/>
        <w:jc w:val="both"/>
        <w:rPr>
          <w:sz w:val="28"/>
          <w:szCs w:val="28"/>
        </w:rPr>
      </w:pPr>
      <w:r>
        <w:rPr>
          <w:rFonts w:ascii="Times New Roman" w:eastAsia="Times New Roman" w:hAnsi="Times New Roman" w:cs="Times New Roman"/>
          <w:sz w:val="28"/>
          <w:szCs w:val="28"/>
        </w:rPr>
        <w:t xml:space="preserve">Исковые требования </w:t>
      </w:r>
      <w:r>
        <w:rPr>
          <w:rStyle w:val="cat-FIOgrp-17rplc-9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 </w:t>
      </w:r>
      <w:r>
        <w:rPr>
          <w:rStyle w:val="cat-FIOgrp-18rplc-9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соответчику </w:t>
      </w:r>
      <w:r>
        <w:rPr>
          <w:rStyle w:val="cat-FIOgrp-21rplc-9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Муса </w:t>
      </w:r>
      <w:r>
        <w:rPr>
          <w:rFonts w:ascii="Times New Roman" w:eastAsia="Times New Roman" w:hAnsi="Times New Roman" w:cs="Times New Roman"/>
          <w:sz w:val="28"/>
          <w:szCs w:val="28"/>
        </w:rPr>
        <w:t>оглы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возмещении вреда, причиненного в результате </w:t>
      </w:r>
      <w:r>
        <w:rPr>
          <w:rFonts w:ascii="Times New Roman" w:eastAsia="Times New Roman" w:hAnsi="Times New Roman" w:cs="Times New Roman"/>
          <w:sz w:val="28"/>
          <w:szCs w:val="28"/>
        </w:rPr>
        <w:t>дорожно-транспортного происшествия удо</w:t>
      </w:r>
      <w:r>
        <w:rPr>
          <w:rFonts w:ascii="Times New Roman" w:eastAsia="Times New Roman" w:hAnsi="Times New Roman" w:cs="Times New Roman"/>
          <w:sz w:val="28"/>
          <w:szCs w:val="28"/>
        </w:rPr>
        <w:t>влетворить</w:t>
      </w:r>
      <w:r>
        <w:rPr>
          <w:rFonts w:ascii="Times New Roman" w:eastAsia="Times New Roman" w:hAnsi="Times New Roman" w:cs="Times New Roman"/>
          <w:sz w:val="28"/>
          <w:szCs w:val="28"/>
        </w:rPr>
        <w:t xml:space="preserve"> частично.</w:t>
      </w:r>
    </w:p>
    <w:p>
      <w:pPr>
        <w:spacing w:before="0" w:after="0"/>
        <w:ind w:firstLine="540"/>
        <w:jc w:val="both"/>
        <w:rPr>
          <w:sz w:val="28"/>
          <w:szCs w:val="28"/>
        </w:rPr>
      </w:pPr>
      <w:r>
        <w:rPr>
          <w:rFonts w:ascii="Times New Roman" w:eastAsia="Times New Roman" w:hAnsi="Times New Roman" w:cs="Times New Roman"/>
          <w:sz w:val="28"/>
          <w:szCs w:val="28"/>
        </w:rPr>
        <w:t xml:space="preserve">Взыскать с </w:t>
      </w:r>
      <w:r>
        <w:rPr>
          <w:rStyle w:val="cat-FIOgrp-28rplc-10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Муса </w:t>
      </w:r>
      <w:r>
        <w:rPr>
          <w:rFonts w:ascii="Times New Roman" w:eastAsia="Times New Roman" w:hAnsi="Times New Roman" w:cs="Times New Roman"/>
          <w:sz w:val="28"/>
          <w:szCs w:val="28"/>
        </w:rPr>
        <w:t>оглы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пользу </w:t>
      </w:r>
      <w:r>
        <w:rPr>
          <w:rStyle w:val="cat-FIOgrp-17rplc-10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счет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возмещении вреда, причиненного в результате </w:t>
      </w:r>
      <w:r>
        <w:rPr>
          <w:rFonts w:ascii="Times New Roman" w:eastAsia="Times New Roman" w:hAnsi="Times New Roman" w:cs="Times New Roman"/>
          <w:sz w:val="28"/>
          <w:szCs w:val="28"/>
        </w:rPr>
        <w:t>дорожно-транспортного происшествия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денежную сумму в размере </w:t>
      </w:r>
      <w:r>
        <w:rPr>
          <w:rStyle w:val="cat-Sumgrp-45rplc-10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расходы на оценку в размере </w:t>
      </w:r>
      <w:r>
        <w:rPr>
          <w:rStyle w:val="cat-Sumgrp-46rplc-10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расходы на юридические услуги в размере </w:t>
      </w:r>
      <w:r>
        <w:rPr>
          <w:rStyle w:val="cat-Sumgrp-46rplc-10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расходы по оплате </w:t>
      </w:r>
      <w:r>
        <w:rPr>
          <w:rFonts w:ascii="Times New Roman" w:eastAsia="Times New Roman" w:hAnsi="Times New Roman" w:cs="Times New Roman"/>
          <w:sz w:val="28"/>
          <w:szCs w:val="28"/>
        </w:rPr>
        <w:t>государственной пошлины</w:t>
      </w:r>
      <w:r>
        <w:rPr>
          <w:rFonts w:ascii="Times New Roman" w:eastAsia="Times New Roman" w:hAnsi="Times New Roman" w:cs="Times New Roman"/>
          <w:sz w:val="28"/>
          <w:szCs w:val="28"/>
        </w:rPr>
        <w:t xml:space="preserve"> в размере</w:t>
      </w:r>
      <w:r>
        <w:rPr>
          <w:rFonts w:ascii="Times New Roman" w:eastAsia="Times New Roman" w:hAnsi="Times New Roman" w:cs="Times New Roman"/>
          <w:sz w:val="28"/>
          <w:szCs w:val="28"/>
        </w:rPr>
        <w:t xml:space="preserve"> </w:t>
      </w:r>
      <w:r>
        <w:rPr>
          <w:rStyle w:val="cat-Sumgrp-47rplc-105"/>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удовлетворении иска </w:t>
      </w:r>
      <w:r>
        <w:rPr>
          <w:rStyle w:val="cat-FIOgrp-17rplc-10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 </w:t>
      </w:r>
      <w:r>
        <w:rPr>
          <w:rStyle w:val="cat-FIOgrp-18rplc-10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отказать.</w:t>
      </w:r>
    </w:p>
    <w:p>
      <w:pPr>
        <w:spacing w:before="0" w:after="0"/>
        <w:ind w:right="21" w:firstLine="720"/>
        <w:jc w:val="both"/>
        <w:rPr>
          <w:sz w:val="28"/>
          <w:szCs w:val="28"/>
        </w:rPr>
      </w:pPr>
      <w:r>
        <w:rPr>
          <w:rFonts w:ascii="Times New Roman" w:eastAsia="Times New Roman" w:hAnsi="Times New Roman" w:cs="Times New Roman"/>
          <w:sz w:val="28"/>
          <w:szCs w:val="28"/>
        </w:rPr>
        <w:t xml:space="preserve">На заочное решение ответчик вправе подать мировому судье судебного участка № 1 по Апастовскому судебному району </w:t>
      </w:r>
      <w:r>
        <w:rPr>
          <w:rStyle w:val="cat-Addressgrp-1rplc-10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заявление об отмене заочного решения в течение семи дней со дня вручения ему копии этого решения.</w:t>
      </w:r>
    </w:p>
    <w:p>
      <w:pPr>
        <w:spacing w:before="0" w:after="0"/>
        <w:ind w:right="21" w:firstLine="720"/>
        <w:jc w:val="both"/>
        <w:rPr>
          <w:sz w:val="28"/>
          <w:szCs w:val="28"/>
        </w:rPr>
      </w:pPr>
      <w:r>
        <w:rPr>
          <w:rFonts w:ascii="Times New Roman" w:eastAsia="Times New Roman" w:hAnsi="Times New Roman" w:cs="Times New Roman"/>
          <w:sz w:val="28"/>
          <w:szCs w:val="28"/>
        </w:rPr>
        <w:t xml:space="preserve">Заочное решение может быть обжаловано сторонами в апелляционном порядке в Апастовский районный суд </w:t>
      </w:r>
      <w:r>
        <w:rPr>
          <w:rStyle w:val="cat-Addressgrp-1rplc-10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течение месяца через мирового судью судебного участка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 по Апастовскому судебному району </w:t>
      </w:r>
      <w:r>
        <w:rPr>
          <w:rStyle w:val="cat-Addressgrp-1rplc-1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истечение срока подачи ответчиком заявления об отмене заочного решения суда, а в случае, если такое заявление подано, - в течение месяца со дня вынесения определения суда об отказе в удовлетворении</w:t>
      </w:r>
      <w:r>
        <w:rPr>
          <w:rFonts w:ascii="Times New Roman" w:eastAsia="Times New Roman" w:hAnsi="Times New Roman" w:cs="Times New Roman"/>
          <w:sz w:val="28"/>
          <w:szCs w:val="28"/>
        </w:rPr>
        <w:t xml:space="preserve"> этого заявления.</w:t>
      </w:r>
    </w:p>
    <w:p>
      <w:pPr>
        <w:spacing w:before="0" w:after="0"/>
        <w:rPr>
          <w:sz w:val="28"/>
          <w:szCs w:val="28"/>
        </w:rPr>
      </w:pPr>
    </w:p>
    <w:p>
      <w:pPr>
        <w:spacing w:before="0" w:after="0"/>
        <w:jc w:val="center"/>
        <w:rPr>
          <w:sz w:val="28"/>
          <w:szCs w:val="28"/>
        </w:rPr>
      </w:pPr>
      <w:r>
        <w:rPr>
          <w:rFonts w:ascii="Times New Roman" w:eastAsia="Times New Roman" w:hAnsi="Times New Roman" w:cs="Times New Roman"/>
          <w:sz w:val="28"/>
          <w:szCs w:val="28"/>
        </w:rPr>
        <w:t>Мировой судья: подпись.</w:t>
      </w:r>
    </w:p>
    <w:p>
      <w:pPr>
        <w:spacing w:before="0" w:after="0"/>
        <w:jc w:val="center"/>
        <w:rPr>
          <w:sz w:val="28"/>
          <w:szCs w:val="28"/>
        </w:rPr>
      </w:pPr>
    </w:p>
    <w:p>
      <w:pPr>
        <w:spacing w:before="0" w:after="0"/>
        <w:rPr>
          <w:sz w:val="28"/>
          <w:szCs w:val="28"/>
        </w:rPr>
      </w:pPr>
      <w:r>
        <w:rPr>
          <w:rFonts w:ascii="Times New Roman" w:eastAsia="Times New Roman" w:hAnsi="Times New Roman" w:cs="Times New Roman"/>
          <w:sz w:val="28"/>
          <w:szCs w:val="28"/>
        </w:rPr>
        <w:t xml:space="preserve">КОПИЯ ВЕРНА: </w:t>
      </w:r>
    </w:p>
    <w:p>
      <w:pPr>
        <w:spacing w:before="0" w:after="0"/>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Каримуллин Р.Х.</w:t>
      </w:r>
    </w:p>
    <w:p>
      <w:pPr>
        <w:spacing w:before="0" w:after="0"/>
        <w:ind w:firstLine="540"/>
        <w:jc w:val="both"/>
        <w:rPr>
          <w:sz w:val="28"/>
          <w:szCs w:val="28"/>
        </w:rPr>
      </w:pPr>
    </w:p>
    <w:sectPr>
      <w:headerReference w:type="default" r:id="rId5"/>
      <w:pgMar w:header="708" w:footer="708"/>
      <w:cols w:space="708"/>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2691857"/>
      <w:placeholder>
        <w:docPart w:val="DefaultPlaceholder_22675703"/>
      </w:placeholder>
      <w:showingPlcHdr/>
      <w:richText/>
    </w:sdtPr>
    <w:sdtContent>
      <w:p>
        <w:pPr>
          <w:spacing w:before="0" w:after="0"/>
          <w:jc w:val="center"/>
          <w:rPr>
            <w:sz w:val="28"/>
            <w:szCs w:val="28"/>
          </w:rPr>
        </w:pPr>
        <w:r>
          <w:rPr>
            <w:sz w:val="28"/>
            <w:szCs w:val="28"/>
          </w:rPr>
          <w:fldChar w:fldCharType="begin"/>
        </w:r>
        <w:r>
          <w:rPr>
            <w:sz w:val="28"/>
            <w:szCs w:val="28"/>
          </w:rPr>
          <w:instrText>PAGE   \* MERGEFORMAT</w:instrText>
        </w:r>
        <w:r>
          <w:rPr>
            <w:sz w:val="28"/>
            <w:szCs w:val="28"/>
          </w:rPr>
          <w:fldChar w:fldCharType="separate"/>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fldChar w:fldCharType="end"/>
        </w:r>
      </w:p>
    </w:sdtContent>
  </w:sdt>
  <w:p>
    <w:pPr>
      <w:spacing w:before="0" w:after="0"/>
      <w:rPr>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PhoneNumbergrp-56rplc-0">
    <w:name w:val="cat-PhoneNumber grp-56 rplc-0"/>
    <w:basedOn w:val="DefaultParagraphFont"/>
  </w:style>
  <w:style w:type="character" w:customStyle="1" w:styleId="cat-PhoneNumbergrp-57rplc-1">
    <w:name w:val="cat-PhoneNumber grp-57 rplc-1"/>
    <w:basedOn w:val="DefaultParagraphFont"/>
  </w:style>
  <w:style w:type="character" w:customStyle="1" w:styleId="cat-Dategrp-6rplc-2">
    <w:name w:val="cat-Date grp-6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17rplc-7">
    <w:name w:val="cat-FIO grp-17 rplc-7"/>
    <w:basedOn w:val="DefaultParagraphFont"/>
  </w:style>
  <w:style w:type="character" w:customStyle="1" w:styleId="cat-FIOgrp-18rplc-8">
    <w:name w:val="cat-FIO grp-18 rplc-8"/>
    <w:basedOn w:val="DefaultParagraphFont"/>
  </w:style>
  <w:style w:type="character" w:customStyle="1" w:styleId="cat-FIOgrp-21rplc-9">
    <w:name w:val="cat-FIO grp-21 rplc-9"/>
    <w:basedOn w:val="DefaultParagraphFont"/>
  </w:style>
  <w:style w:type="character" w:customStyle="1" w:styleId="cat-FIOgrp-22rplc-10">
    <w:name w:val="cat-FIO grp-22 rplc-10"/>
    <w:basedOn w:val="DefaultParagraphFont"/>
  </w:style>
  <w:style w:type="character" w:customStyle="1" w:styleId="cat-FIOgrp-18rplc-11">
    <w:name w:val="cat-FIO grp-18 rplc-11"/>
    <w:basedOn w:val="DefaultParagraphFont"/>
  </w:style>
  <w:style w:type="character" w:customStyle="1" w:styleId="cat-FIOgrp-21rplc-12">
    <w:name w:val="cat-FIO grp-21 rplc-12"/>
    <w:basedOn w:val="DefaultParagraphFont"/>
  </w:style>
  <w:style w:type="character" w:customStyle="1" w:styleId="cat-Dategrp-7rplc-13">
    <w:name w:val="cat-Date grp-7 rplc-13"/>
    <w:basedOn w:val="DefaultParagraphFont"/>
  </w:style>
  <w:style w:type="character" w:customStyle="1" w:styleId="cat-Addressgrp-2rplc-14">
    <w:name w:val="cat-Address grp-2 rplc-14"/>
    <w:basedOn w:val="DefaultParagraphFont"/>
  </w:style>
  <w:style w:type="character" w:customStyle="1" w:styleId="cat-Addressgrp-3rplc-15">
    <w:name w:val="cat-Address grp-3 rplc-15"/>
    <w:basedOn w:val="DefaultParagraphFont"/>
  </w:style>
  <w:style w:type="character" w:customStyle="1" w:styleId="cat-CarMakeModelgrp-49rplc-16">
    <w:name w:val="cat-CarMakeModel grp-49 rplc-16"/>
    <w:basedOn w:val="DefaultParagraphFont"/>
  </w:style>
  <w:style w:type="character" w:customStyle="1" w:styleId="cat-FIOgrp-24rplc-17">
    <w:name w:val="cat-FIO grp-24 rplc-17"/>
    <w:basedOn w:val="DefaultParagraphFont"/>
  </w:style>
  <w:style w:type="character" w:customStyle="1" w:styleId="cat-CarMakeModelgrp-50rplc-18">
    <w:name w:val="cat-CarMakeModel grp-50 rplc-18"/>
    <w:basedOn w:val="DefaultParagraphFont"/>
  </w:style>
  <w:style w:type="character" w:customStyle="1" w:styleId="cat-CarNumbergrp-53rplc-19">
    <w:name w:val="cat-CarNumber grp-53 rplc-19"/>
    <w:basedOn w:val="DefaultParagraphFont"/>
  </w:style>
  <w:style w:type="character" w:customStyle="1" w:styleId="cat-FIOgrp-25rplc-20">
    <w:name w:val="cat-FIO grp-25 rplc-20"/>
    <w:basedOn w:val="DefaultParagraphFont"/>
  </w:style>
  <w:style w:type="character" w:customStyle="1" w:styleId="cat-FIOgrp-23rplc-21">
    <w:name w:val="cat-FIO grp-23 rplc-21"/>
    <w:basedOn w:val="DefaultParagraphFont"/>
  </w:style>
  <w:style w:type="character" w:customStyle="1" w:styleId="cat-CarMakeModelgrp-51rplc-22">
    <w:name w:val="cat-CarMakeModel grp-51 rplc-22"/>
    <w:basedOn w:val="DefaultParagraphFont"/>
  </w:style>
  <w:style w:type="character" w:customStyle="1" w:styleId="cat-CarNumbergrp-54rplc-23">
    <w:name w:val="cat-CarNumber grp-54 rplc-23"/>
    <w:basedOn w:val="DefaultParagraphFont"/>
  </w:style>
  <w:style w:type="character" w:customStyle="1" w:styleId="cat-CarMakeModelgrp-52rplc-24">
    <w:name w:val="cat-CarMakeModel grp-52 rplc-24"/>
    <w:basedOn w:val="DefaultParagraphFont"/>
  </w:style>
  <w:style w:type="character" w:customStyle="1" w:styleId="cat-CarMakeModelgrp-52rplc-25">
    <w:name w:val="cat-CarMakeModel grp-52 rplc-25"/>
    <w:basedOn w:val="DefaultParagraphFont"/>
  </w:style>
  <w:style w:type="character" w:customStyle="1" w:styleId="cat-Sumgrp-38rplc-26">
    <w:name w:val="cat-Sum grp-38 rplc-26"/>
    <w:basedOn w:val="DefaultParagraphFont"/>
  </w:style>
  <w:style w:type="character" w:customStyle="1" w:styleId="cat-CarMakeModelgrp-52rplc-27">
    <w:name w:val="cat-CarMakeModel grp-52 rplc-27"/>
    <w:basedOn w:val="DefaultParagraphFont"/>
  </w:style>
  <w:style w:type="character" w:customStyle="1" w:styleId="cat-CarNumbergrp-55rplc-28">
    <w:name w:val="cat-CarNumber grp-55 rplc-28"/>
    <w:basedOn w:val="DefaultParagraphFont"/>
  </w:style>
  <w:style w:type="character" w:customStyle="1" w:styleId="cat-Sumgrp-38rplc-29">
    <w:name w:val="cat-Sum grp-38 rplc-29"/>
    <w:basedOn w:val="DefaultParagraphFont"/>
  </w:style>
  <w:style w:type="character" w:customStyle="1" w:styleId="cat-Sumgrp-39rplc-30">
    <w:name w:val="cat-Sum grp-39 rplc-30"/>
    <w:basedOn w:val="DefaultParagraphFont"/>
  </w:style>
  <w:style w:type="character" w:customStyle="1" w:styleId="cat-Sumgrp-40rplc-31">
    <w:name w:val="cat-Sum grp-40 rplc-31"/>
    <w:basedOn w:val="DefaultParagraphFont"/>
  </w:style>
  <w:style w:type="character" w:customStyle="1" w:styleId="cat-Sumgrp-41rplc-32">
    <w:name w:val="cat-Sum grp-41 rplc-32"/>
    <w:basedOn w:val="DefaultParagraphFont"/>
  </w:style>
  <w:style w:type="character" w:customStyle="1" w:styleId="cat-FIOgrp-27rplc-34">
    <w:name w:val="cat-FIO grp-27 rplc-34"/>
    <w:basedOn w:val="DefaultParagraphFont"/>
  </w:style>
  <w:style w:type="character" w:customStyle="1" w:styleId="cat-FIOgrp-28rplc-35">
    <w:name w:val="cat-FIO grp-28 rplc-35"/>
    <w:basedOn w:val="DefaultParagraphFont"/>
  </w:style>
  <w:style w:type="character" w:customStyle="1" w:styleId="cat-FIOgrp-29rplc-36">
    <w:name w:val="cat-FIO grp-29 rplc-36"/>
    <w:basedOn w:val="DefaultParagraphFont"/>
  </w:style>
  <w:style w:type="character" w:customStyle="1" w:styleId="cat-Dategrp-8rplc-37">
    <w:name w:val="cat-Date grp-8 rplc-37"/>
    <w:basedOn w:val="DefaultParagraphFont"/>
  </w:style>
  <w:style w:type="character" w:customStyle="1" w:styleId="cat-FIOgrp-30rplc-38">
    <w:name w:val="cat-FIO grp-30 rplc-38"/>
    <w:basedOn w:val="DefaultParagraphFont"/>
  </w:style>
  <w:style w:type="character" w:customStyle="1" w:styleId="cat-OrganizationNamegrp-48rplc-39">
    <w:name w:val="cat-OrganizationName grp-48 rplc-39"/>
    <w:basedOn w:val="DefaultParagraphFont"/>
  </w:style>
  <w:style w:type="character" w:customStyle="1" w:styleId="cat-Dategrp-9rplc-41">
    <w:name w:val="cat-Date grp-9 rplc-41"/>
    <w:basedOn w:val="DefaultParagraphFont"/>
  </w:style>
  <w:style w:type="character" w:customStyle="1" w:styleId="cat-Sumgrp-42rplc-42">
    <w:name w:val="cat-Sum grp-42 rplc-42"/>
    <w:basedOn w:val="DefaultParagraphFont"/>
  </w:style>
  <w:style w:type="character" w:customStyle="1" w:styleId="cat-Dategrp-7rplc-43">
    <w:name w:val="cat-Date grp-7 rplc-43"/>
    <w:basedOn w:val="DefaultParagraphFont"/>
  </w:style>
  <w:style w:type="character" w:customStyle="1" w:styleId="cat-Addressgrp-2rplc-44">
    <w:name w:val="cat-Address grp-2 rplc-44"/>
    <w:basedOn w:val="DefaultParagraphFont"/>
  </w:style>
  <w:style w:type="character" w:customStyle="1" w:styleId="cat-Addressgrp-3rplc-45">
    <w:name w:val="cat-Address grp-3 rplc-45"/>
    <w:basedOn w:val="DefaultParagraphFont"/>
  </w:style>
  <w:style w:type="character" w:customStyle="1" w:styleId="cat-CarMakeModelgrp-49rplc-46">
    <w:name w:val="cat-CarMakeModel grp-49 rplc-46"/>
    <w:basedOn w:val="DefaultParagraphFont"/>
  </w:style>
  <w:style w:type="character" w:customStyle="1" w:styleId="cat-FIOgrp-24rplc-47">
    <w:name w:val="cat-FIO grp-24 rplc-47"/>
    <w:basedOn w:val="DefaultParagraphFont"/>
  </w:style>
  <w:style w:type="character" w:customStyle="1" w:styleId="cat-CarMakeModelgrp-50rplc-48">
    <w:name w:val="cat-CarMakeModel grp-50 rplc-48"/>
    <w:basedOn w:val="DefaultParagraphFont"/>
  </w:style>
  <w:style w:type="character" w:customStyle="1" w:styleId="cat-CarNumbergrp-53rplc-49">
    <w:name w:val="cat-CarNumber grp-53 rplc-49"/>
    <w:basedOn w:val="DefaultParagraphFont"/>
  </w:style>
  <w:style w:type="character" w:customStyle="1" w:styleId="cat-FIOgrp-25rplc-50">
    <w:name w:val="cat-FIO grp-25 rplc-50"/>
    <w:basedOn w:val="DefaultParagraphFont"/>
  </w:style>
  <w:style w:type="character" w:customStyle="1" w:styleId="cat-FIOgrp-23rplc-51">
    <w:name w:val="cat-FIO grp-23 rplc-51"/>
    <w:basedOn w:val="DefaultParagraphFont"/>
  </w:style>
  <w:style w:type="character" w:customStyle="1" w:styleId="cat-CarMakeModelgrp-50rplc-52">
    <w:name w:val="cat-CarMakeModel grp-50 rplc-52"/>
    <w:basedOn w:val="DefaultParagraphFont"/>
  </w:style>
  <w:style w:type="character" w:customStyle="1" w:styleId="cat-CarNumbergrp-53rplc-53">
    <w:name w:val="cat-CarNumber grp-53 rplc-53"/>
    <w:basedOn w:val="DefaultParagraphFont"/>
  </w:style>
  <w:style w:type="character" w:customStyle="1" w:styleId="cat-Dategrp-10rplc-54">
    <w:name w:val="cat-Date grp-10 rplc-54"/>
    <w:basedOn w:val="DefaultParagraphFont"/>
  </w:style>
  <w:style w:type="character" w:customStyle="1" w:styleId="cat-Dategrp-11rplc-55">
    <w:name w:val="cat-Date grp-11 rplc-55"/>
    <w:basedOn w:val="DefaultParagraphFont"/>
  </w:style>
  <w:style w:type="character" w:customStyle="1" w:styleId="cat-CarMakeModelgrp-52rplc-56">
    <w:name w:val="cat-CarMakeModel grp-52 rplc-56"/>
    <w:basedOn w:val="DefaultParagraphFont"/>
  </w:style>
  <w:style w:type="character" w:customStyle="1" w:styleId="cat-Sumgrp-38rplc-57">
    <w:name w:val="cat-Sum grp-38 rplc-57"/>
    <w:basedOn w:val="DefaultParagraphFont"/>
  </w:style>
  <w:style w:type="character" w:customStyle="1" w:styleId="cat-Dategrp-10rplc-58">
    <w:name w:val="cat-Date grp-10 rplc-58"/>
    <w:basedOn w:val="DefaultParagraphFont"/>
  </w:style>
  <w:style w:type="character" w:customStyle="1" w:styleId="cat-Dategrp-12rplc-59">
    <w:name w:val="cat-Date grp-12 rplc-59"/>
    <w:basedOn w:val="DefaultParagraphFont"/>
  </w:style>
  <w:style w:type="character" w:customStyle="1" w:styleId="cat-Dategrp-13rplc-60">
    <w:name w:val="cat-Date grp-13 rplc-60"/>
    <w:basedOn w:val="DefaultParagraphFont"/>
  </w:style>
  <w:style w:type="character" w:customStyle="1" w:styleId="cat-FIOgrp-31rplc-61">
    <w:name w:val="cat-FIO grp-31 rplc-61"/>
    <w:basedOn w:val="DefaultParagraphFont"/>
  </w:style>
  <w:style w:type="character" w:customStyle="1" w:styleId="cat-Dategrp-13rplc-62">
    <w:name w:val="cat-Date grp-13 rplc-62"/>
    <w:basedOn w:val="DefaultParagraphFont"/>
  </w:style>
  <w:style w:type="character" w:customStyle="1" w:styleId="cat-Dategrp-14rplc-63">
    <w:name w:val="cat-Date grp-14 rplc-63"/>
    <w:basedOn w:val="DefaultParagraphFont"/>
  </w:style>
  <w:style w:type="character" w:customStyle="1" w:styleId="cat-Dategrp-15rplc-64">
    <w:name w:val="cat-Date grp-15 rplc-64"/>
    <w:basedOn w:val="DefaultParagraphFont"/>
  </w:style>
  <w:style w:type="character" w:customStyle="1" w:styleId="cat-FIOgrp-32rplc-65">
    <w:name w:val="cat-FIO grp-32 rplc-65"/>
    <w:basedOn w:val="DefaultParagraphFont"/>
  </w:style>
  <w:style w:type="character" w:customStyle="1" w:styleId="cat-Addressgrp-4rplc-66">
    <w:name w:val="cat-Address grp-4 rplc-66"/>
    <w:basedOn w:val="DefaultParagraphFont"/>
  </w:style>
  <w:style w:type="character" w:customStyle="1" w:styleId="cat-CarMakeModelgrp-51rplc-67">
    <w:name w:val="cat-CarMakeModel grp-51 rplc-67"/>
    <w:basedOn w:val="DefaultParagraphFont"/>
  </w:style>
  <w:style w:type="character" w:customStyle="1" w:styleId="cat-CarNumbergrp-53rplc-68">
    <w:name w:val="cat-CarNumber grp-53 rplc-68"/>
    <w:basedOn w:val="DefaultParagraphFont"/>
  </w:style>
  <w:style w:type="character" w:customStyle="1" w:styleId="cat-FIOgrp-23rplc-69">
    <w:name w:val="cat-FIO grp-23 rplc-69"/>
    <w:basedOn w:val="DefaultParagraphFont"/>
  </w:style>
  <w:style w:type="character" w:customStyle="1" w:styleId="cat-FIOgrp-34rplc-70">
    <w:name w:val="cat-FIO grp-34 rplc-70"/>
    <w:basedOn w:val="DefaultParagraphFont"/>
  </w:style>
  <w:style w:type="character" w:customStyle="1" w:styleId="cat-CarMakeModelgrp-51rplc-71">
    <w:name w:val="cat-CarMakeModel grp-51 rplc-71"/>
    <w:basedOn w:val="DefaultParagraphFont"/>
  </w:style>
  <w:style w:type="character" w:customStyle="1" w:styleId="cat-CarNumbergrp-53rplc-72">
    <w:name w:val="cat-CarNumber grp-53 rplc-72"/>
    <w:basedOn w:val="DefaultParagraphFont"/>
  </w:style>
  <w:style w:type="character" w:customStyle="1" w:styleId="cat-FIOgrp-33rplc-73">
    <w:name w:val="cat-FIO grp-33 rplc-73"/>
    <w:basedOn w:val="DefaultParagraphFont"/>
  </w:style>
  <w:style w:type="character" w:customStyle="1" w:styleId="cat-FIOgrp-28rplc-74">
    <w:name w:val="cat-FIO grp-28 rplc-74"/>
    <w:basedOn w:val="DefaultParagraphFont"/>
  </w:style>
  <w:style w:type="character" w:customStyle="1" w:styleId="cat-CarMakeModelgrp-51rplc-75">
    <w:name w:val="cat-CarMakeModel grp-51 rplc-75"/>
    <w:basedOn w:val="DefaultParagraphFont"/>
  </w:style>
  <w:style w:type="character" w:customStyle="1" w:styleId="cat-CarNumbergrp-53rplc-76">
    <w:name w:val="cat-CarNumber grp-53 rplc-76"/>
    <w:basedOn w:val="DefaultParagraphFont"/>
  </w:style>
  <w:style w:type="character" w:customStyle="1" w:styleId="cat-FIOgrp-29rplc-77">
    <w:name w:val="cat-FIO grp-29 rplc-77"/>
    <w:basedOn w:val="DefaultParagraphFont"/>
  </w:style>
  <w:style w:type="character" w:customStyle="1" w:styleId="cat-CarMakeModelgrp-51rplc-78">
    <w:name w:val="cat-CarMakeModel grp-51 rplc-78"/>
    <w:basedOn w:val="DefaultParagraphFont"/>
  </w:style>
  <w:style w:type="character" w:customStyle="1" w:styleId="cat-CarNumbergrp-53rplc-79">
    <w:name w:val="cat-CarNumber grp-53 rplc-79"/>
    <w:basedOn w:val="DefaultParagraphFont"/>
  </w:style>
  <w:style w:type="character" w:customStyle="1" w:styleId="cat-Dategrp-11rplc-80">
    <w:name w:val="cat-Date grp-11 rplc-80"/>
    <w:basedOn w:val="DefaultParagraphFont"/>
  </w:style>
  <w:style w:type="character" w:customStyle="1" w:styleId="cat-FIOgrp-25rplc-81">
    <w:name w:val="cat-FIO grp-25 rplc-81"/>
    <w:basedOn w:val="DefaultParagraphFont"/>
  </w:style>
  <w:style w:type="character" w:customStyle="1" w:styleId="cat-Dategrp-11rplc-82">
    <w:name w:val="cat-Date grp-11 rplc-82"/>
    <w:basedOn w:val="DefaultParagraphFont"/>
  </w:style>
  <w:style w:type="character" w:customStyle="1" w:styleId="cat-Addressgrp-5rplc-83">
    <w:name w:val="cat-Address grp-5 rplc-83"/>
    <w:basedOn w:val="DefaultParagraphFont"/>
  </w:style>
  <w:style w:type="character" w:customStyle="1" w:styleId="cat-Addressgrp-2rplc-84">
    <w:name w:val="cat-Address grp-2 rplc-84"/>
    <w:basedOn w:val="DefaultParagraphFont"/>
  </w:style>
  <w:style w:type="character" w:customStyle="1" w:styleId="cat-FIOgrp-36rplc-86">
    <w:name w:val="cat-FIO grp-36 rplc-86"/>
    <w:basedOn w:val="DefaultParagraphFont"/>
  </w:style>
  <w:style w:type="character" w:customStyle="1" w:styleId="cat-FIOgrp-29rplc-87">
    <w:name w:val="cat-FIO grp-29 rplc-87"/>
    <w:basedOn w:val="DefaultParagraphFont"/>
  </w:style>
  <w:style w:type="character" w:customStyle="1" w:styleId="cat-FIOgrp-32rplc-88">
    <w:name w:val="cat-FIO grp-32 rplc-88"/>
    <w:basedOn w:val="DefaultParagraphFont"/>
  </w:style>
  <w:style w:type="character" w:customStyle="1" w:styleId="cat-Sumgrp-43rplc-89">
    <w:name w:val="cat-Sum grp-43 rplc-89"/>
    <w:basedOn w:val="DefaultParagraphFont"/>
  </w:style>
  <w:style w:type="character" w:customStyle="1" w:styleId="cat-FIOgrp-25rplc-90">
    <w:name w:val="cat-FIO grp-25 rplc-90"/>
    <w:basedOn w:val="DefaultParagraphFont"/>
  </w:style>
  <w:style w:type="character" w:customStyle="1" w:styleId="cat-FIOgrp-29rplc-91">
    <w:name w:val="cat-FIO grp-29 rplc-91"/>
    <w:basedOn w:val="DefaultParagraphFont"/>
  </w:style>
  <w:style w:type="character" w:customStyle="1" w:styleId="cat-Dategrp-16rplc-92">
    <w:name w:val="cat-Date grp-16 rplc-92"/>
    <w:basedOn w:val="DefaultParagraphFont"/>
  </w:style>
  <w:style w:type="character" w:customStyle="1" w:styleId="cat-Sumgrp-40rplc-93">
    <w:name w:val="cat-Sum grp-40 rplc-93"/>
    <w:basedOn w:val="DefaultParagraphFont"/>
  </w:style>
  <w:style w:type="character" w:customStyle="1" w:styleId="cat-Sumgrp-40rplc-95">
    <w:name w:val="cat-Sum grp-40 rplc-95"/>
    <w:basedOn w:val="DefaultParagraphFont"/>
  </w:style>
  <w:style w:type="character" w:customStyle="1" w:styleId="cat-Sumgrp-44rplc-96">
    <w:name w:val="cat-Sum grp-44 rplc-96"/>
    <w:basedOn w:val="DefaultParagraphFont"/>
  </w:style>
  <w:style w:type="character" w:customStyle="1" w:styleId="cat-FIOgrp-17rplc-97">
    <w:name w:val="cat-FIO grp-17 rplc-97"/>
    <w:basedOn w:val="DefaultParagraphFont"/>
  </w:style>
  <w:style w:type="character" w:customStyle="1" w:styleId="cat-FIOgrp-18rplc-98">
    <w:name w:val="cat-FIO grp-18 rplc-98"/>
    <w:basedOn w:val="DefaultParagraphFont"/>
  </w:style>
  <w:style w:type="character" w:customStyle="1" w:styleId="cat-FIOgrp-21rplc-99">
    <w:name w:val="cat-FIO grp-21 rplc-99"/>
    <w:basedOn w:val="DefaultParagraphFont"/>
  </w:style>
  <w:style w:type="character" w:customStyle="1" w:styleId="cat-FIOgrp-28rplc-100">
    <w:name w:val="cat-FIO grp-28 rplc-100"/>
    <w:basedOn w:val="DefaultParagraphFont"/>
  </w:style>
  <w:style w:type="character" w:customStyle="1" w:styleId="cat-FIOgrp-17rplc-101">
    <w:name w:val="cat-FIO grp-17 rplc-101"/>
    <w:basedOn w:val="DefaultParagraphFont"/>
  </w:style>
  <w:style w:type="character" w:customStyle="1" w:styleId="cat-Sumgrp-45rplc-102">
    <w:name w:val="cat-Sum grp-45 rplc-102"/>
    <w:basedOn w:val="DefaultParagraphFont"/>
  </w:style>
  <w:style w:type="character" w:customStyle="1" w:styleId="cat-Sumgrp-46rplc-103">
    <w:name w:val="cat-Sum grp-46 rplc-103"/>
    <w:basedOn w:val="DefaultParagraphFont"/>
  </w:style>
  <w:style w:type="character" w:customStyle="1" w:styleId="cat-Sumgrp-46rplc-104">
    <w:name w:val="cat-Sum grp-46 rplc-104"/>
    <w:basedOn w:val="DefaultParagraphFont"/>
  </w:style>
  <w:style w:type="character" w:customStyle="1" w:styleId="cat-Sumgrp-47rplc-105">
    <w:name w:val="cat-Sum grp-47 rplc-105"/>
    <w:basedOn w:val="DefaultParagraphFont"/>
  </w:style>
  <w:style w:type="character" w:customStyle="1" w:styleId="cat-FIOgrp-17rplc-106">
    <w:name w:val="cat-FIO grp-17 rplc-106"/>
    <w:basedOn w:val="DefaultParagraphFont"/>
  </w:style>
  <w:style w:type="character" w:customStyle="1" w:styleId="cat-FIOgrp-18rplc-107">
    <w:name w:val="cat-FIO grp-18 rplc-107"/>
    <w:basedOn w:val="DefaultParagraphFont"/>
  </w:style>
  <w:style w:type="character" w:customStyle="1" w:styleId="cat-Addressgrp-1rplc-108">
    <w:name w:val="cat-Address grp-1 rplc-108"/>
    <w:basedOn w:val="DefaultParagraphFont"/>
  </w:style>
  <w:style w:type="character" w:customStyle="1" w:styleId="cat-Addressgrp-1rplc-109">
    <w:name w:val="cat-Address grp-1 rplc-109"/>
    <w:basedOn w:val="DefaultParagraphFont"/>
  </w:style>
  <w:style w:type="character" w:customStyle="1" w:styleId="cat-Addressgrp-1rplc-110">
    <w:name w:val="cat-Address grp-1 rplc-11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document?id=12028809&amp;sub=103" TargetMode="External" /><Relationship Id="rId5" Type="http://schemas.openxmlformats.org/officeDocument/2006/relationships/header" Target="header1.xml" /><Relationship Id="rId6" Type="http://schemas.openxmlformats.org/officeDocument/2006/relationships/glossaryDocument" Target="glossary/document.xml" /><Relationship Id="rId7"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6BB65584-B6F7-4719-A94D-08C8364C44CD}"/>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